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5CC" w:rsidRDefault="00C00758">
      <w:pPr>
        <w:pStyle w:val="2"/>
        <w:numPr>
          <w:ilvl w:val="1"/>
          <w:numId w:val="2"/>
        </w:numPr>
        <w:jc w:val="center"/>
        <w:rPr>
          <w:rFonts w:ascii="Times New Roman" w:hAnsi="Times New Roman" w:cs="Times New Roman"/>
          <w:i w:val="0"/>
          <w:iCs w:val="0"/>
          <w:szCs w:val="20"/>
        </w:rPr>
      </w:pPr>
      <w:r>
        <w:rPr>
          <w:rFonts w:ascii="Times New Roman" w:hAnsi="Times New Roman" w:cs="Times New Roman"/>
          <w:i w:val="0"/>
          <w:iCs w:val="0"/>
          <w:szCs w:val="20"/>
        </w:rPr>
        <w:t>ТЕХНИЧЕСКОЕ ЗАДАНИЕ</w:t>
      </w:r>
    </w:p>
    <w:p w:rsidR="0059733F" w:rsidRDefault="00C00758" w:rsidP="0059733F">
      <w:pPr>
        <w:jc w:val="center"/>
      </w:pPr>
      <w:bookmarkStart w:id="0" w:name="OLE_LINK1"/>
      <w:bookmarkStart w:id="1" w:name="OLE_LINK2"/>
      <w:r>
        <w:t xml:space="preserve">на выполнение работ по прокладке ВОЛС </w:t>
      </w:r>
    </w:p>
    <w:p w:rsidR="0059733F" w:rsidRDefault="0059733F" w:rsidP="0059733F">
      <w:pPr>
        <w:jc w:val="center"/>
      </w:pPr>
      <w:r>
        <w:t xml:space="preserve">между зданиями </w:t>
      </w:r>
      <w:r w:rsidR="002E1587">
        <w:t xml:space="preserve">Дата Центра </w:t>
      </w:r>
      <w:r w:rsidR="002E1587" w:rsidRPr="002E1587">
        <w:t>ТОО "</w:t>
      </w:r>
      <w:proofErr w:type="spellStart"/>
      <w:r w:rsidR="002E1587" w:rsidRPr="002E1587">
        <w:t>Академсеть</w:t>
      </w:r>
      <w:proofErr w:type="spellEnd"/>
      <w:r w:rsidR="002E1587" w:rsidRPr="002E1587">
        <w:t xml:space="preserve">" </w:t>
      </w:r>
      <w:bookmarkStart w:id="2" w:name="OLE_LINK3"/>
      <w:r w:rsidR="002E1587">
        <w:t xml:space="preserve">ул. </w:t>
      </w:r>
      <w:r w:rsidR="002E1587" w:rsidRPr="002E1587">
        <w:t>Абдуллиных 66</w:t>
      </w:r>
      <w:r>
        <w:t xml:space="preserve"> и </w:t>
      </w:r>
    </w:p>
    <w:p w:rsidR="003941F7" w:rsidRDefault="00501F65" w:rsidP="0059733F">
      <w:pPr>
        <w:jc w:val="center"/>
      </w:pPr>
      <w:r>
        <w:t xml:space="preserve">Центром Обработки Данных </w:t>
      </w:r>
      <w:r w:rsidR="002E1587" w:rsidRPr="002E1587">
        <w:t>ДО АО Банк ВТБ (Казахстан)</w:t>
      </w:r>
      <w:r w:rsidR="002E1587">
        <w:t xml:space="preserve"> </w:t>
      </w:r>
      <w:r w:rsidR="002E1587" w:rsidRPr="002E1587">
        <w:t xml:space="preserve">ул. </w:t>
      </w:r>
      <w:proofErr w:type="spellStart"/>
      <w:r w:rsidR="002E1587" w:rsidRPr="002E1587">
        <w:t>Байтурсынова</w:t>
      </w:r>
      <w:proofErr w:type="spellEnd"/>
      <w:r w:rsidR="002E1587" w:rsidRPr="002E1587">
        <w:t xml:space="preserve"> 179/4</w:t>
      </w:r>
      <w:r w:rsidR="0059733F">
        <w:t xml:space="preserve"> </w:t>
      </w:r>
      <w:bookmarkEnd w:id="2"/>
      <w:r w:rsidR="0059733F">
        <w:t xml:space="preserve">в </w:t>
      </w:r>
    </w:p>
    <w:p w:rsidR="0059733F" w:rsidRDefault="0059733F" w:rsidP="0059733F">
      <w:pPr>
        <w:jc w:val="center"/>
      </w:pPr>
      <w:bookmarkStart w:id="3" w:name="_GoBack"/>
      <w:bookmarkEnd w:id="3"/>
      <w:r>
        <w:t>г. Алматы</w:t>
      </w:r>
      <w:bookmarkEnd w:id="0"/>
      <w:bookmarkEnd w:id="1"/>
      <w:r>
        <w:t>.</w:t>
      </w:r>
    </w:p>
    <w:p w:rsidR="00310E6F" w:rsidRDefault="00310E6F" w:rsidP="00310E6F">
      <w:pPr>
        <w:jc w:val="center"/>
      </w:pPr>
    </w:p>
    <w:p w:rsidR="00BB55CC" w:rsidRDefault="00BB55CC">
      <w:pPr>
        <w:tabs>
          <w:tab w:val="left" w:pos="480"/>
          <w:tab w:val="right" w:leader="dot" w:pos="9345"/>
        </w:tabs>
        <w:jc w:val="both"/>
      </w:pPr>
    </w:p>
    <w:p w:rsidR="00BB55CC" w:rsidRDefault="00C00758">
      <w:pPr>
        <w:pStyle w:val="1"/>
        <w:numPr>
          <w:ilvl w:val="0"/>
          <w:numId w:val="6"/>
        </w:numPr>
        <w:tabs>
          <w:tab w:val="left" w:pos="720"/>
        </w:tabs>
        <w:rPr>
          <w:rFonts w:ascii="Times New Roman" w:eastAsia="Times New Roman" w:hAnsi="Times New Roman"/>
          <w:bCs/>
        </w:rPr>
      </w:pPr>
      <w:bookmarkStart w:id="4" w:name="_toc130"/>
      <w:bookmarkEnd w:id="4"/>
      <w:r>
        <w:rPr>
          <w:rFonts w:ascii="Times New Roman" w:eastAsia="Times New Roman" w:hAnsi="Times New Roman"/>
          <w:bCs/>
        </w:rPr>
        <w:t>Общие условия</w:t>
      </w:r>
    </w:p>
    <w:p w:rsidR="00BB55CC" w:rsidRDefault="002E1587" w:rsidP="002E1587">
      <w:pPr>
        <w:pStyle w:val="a7"/>
        <w:numPr>
          <w:ilvl w:val="1"/>
          <w:numId w:val="5"/>
        </w:numPr>
      </w:pPr>
      <w:r w:rsidRPr="002E1587">
        <w:rPr>
          <w:bCs/>
        </w:rPr>
        <w:t>ДО АО Банк ВТБ</w:t>
      </w:r>
      <w:r w:rsidR="00C00758" w:rsidRPr="002E1587">
        <w:rPr>
          <w:bCs/>
        </w:rPr>
        <w:t xml:space="preserve"> </w:t>
      </w:r>
      <w:r w:rsidR="001B781D" w:rsidRPr="002E1587">
        <w:t>(Казахстан)</w:t>
      </w:r>
      <w:r w:rsidR="001B781D" w:rsidRPr="001B781D">
        <w:t xml:space="preserve"> </w:t>
      </w:r>
      <w:r w:rsidR="00C00758">
        <w:t>проводит конкурс с целью выбора поставщика работ на прокладку волоконно-оптической линии связи (ВОЛС) в г. Алматы.</w:t>
      </w:r>
    </w:p>
    <w:p w:rsidR="00BB55CC" w:rsidRDefault="00C00758" w:rsidP="00BB64AE">
      <w:pPr>
        <w:pStyle w:val="a7"/>
        <w:numPr>
          <w:ilvl w:val="1"/>
          <w:numId w:val="5"/>
        </w:numPr>
        <w:tabs>
          <w:tab w:val="left" w:pos="720"/>
        </w:tabs>
      </w:pPr>
      <w:r>
        <w:t xml:space="preserve">Работа по прокладке кабеля предусматривает прокладку ВОЛС между зданиями </w:t>
      </w:r>
      <w:r w:rsidR="002E1587">
        <w:t>Дата Центра ТОО "</w:t>
      </w:r>
      <w:proofErr w:type="spellStart"/>
      <w:r w:rsidR="002E1587">
        <w:t>Акад</w:t>
      </w:r>
      <w:r w:rsidR="00291287">
        <w:t>е</w:t>
      </w:r>
      <w:r w:rsidR="002E1587">
        <w:t>мсеть</w:t>
      </w:r>
      <w:proofErr w:type="spellEnd"/>
      <w:r w:rsidR="002E1587">
        <w:t xml:space="preserve">" </w:t>
      </w:r>
      <w:r w:rsidR="001B781D">
        <w:t xml:space="preserve">по </w:t>
      </w:r>
      <w:r w:rsidR="002E1587">
        <w:t xml:space="preserve">ул. Абдуллиных 66 и </w:t>
      </w:r>
      <w:r w:rsidR="00501F65">
        <w:t xml:space="preserve">Центром Обработки Данных (ЦОД) </w:t>
      </w:r>
      <w:r w:rsidR="002E1587">
        <w:t xml:space="preserve">ДО АО Банк ВТБ (Казахстан) </w:t>
      </w:r>
      <w:r w:rsidR="001B781D">
        <w:t xml:space="preserve">по </w:t>
      </w:r>
      <w:r w:rsidR="002E1587">
        <w:t xml:space="preserve">ул. </w:t>
      </w:r>
      <w:proofErr w:type="spellStart"/>
      <w:r w:rsidR="002E1587">
        <w:t>Байтурсынова</w:t>
      </w:r>
      <w:proofErr w:type="spellEnd"/>
      <w:r w:rsidR="002E1587">
        <w:t xml:space="preserve"> 179/4 в г. Алматы.</w:t>
      </w:r>
    </w:p>
    <w:p w:rsidR="00BB55CC" w:rsidRDefault="00C00758" w:rsidP="002E1587">
      <w:pPr>
        <w:pStyle w:val="a7"/>
        <w:numPr>
          <w:ilvl w:val="1"/>
          <w:numId w:val="5"/>
        </w:numPr>
      </w:pPr>
      <w:r>
        <w:t xml:space="preserve">Настоящее Техническое Задание на прокладку ВОЛС для </w:t>
      </w:r>
      <w:r w:rsidR="002E1587" w:rsidRPr="002E1587">
        <w:t>ДО АО Банк ВТБ (Казахстан)</w:t>
      </w:r>
      <w:r w:rsidRPr="002E1587">
        <w:t>,</w:t>
      </w:r>
      <w:r>
        <w:t xml:space="preserve"> разработано с целью предоставления потенциальным поставщикам полной информации об условиях их участия в конкурсе.</w:t>
      </w:r>
    </w:p>
    <w:p w:rsidR="00BB55CC" w:rsidRDefault="00BB55CC">
      <w:pPr>
        <w:pStyle w:val="21"/>
      </w:pPr>
    </w:p>
    <w:p w:rsidR="00BB55CC" w:rsidRDefault="00C00758">
      <w:pPr>
        <w:pStyle w:val="1"/>
        <w:numPr>
          <w:ilvl w:val="0"/>
          <w:numId w:val="6"/>
        </w:numPr>
        <w:tabs>
          <w:tab w:val="left" w:pos="720"/>
        </w:tabs>
        <w:rPr>
          <w:rFonts w:ascii="Times New Roman" w:eastAsia="Times New Roman" w:hAnsi="Times New Roman"/>
          <w:bCs/>
        </w:rPr>
      </w:pPr>
      <w:bookmarkStart w:id="5" w:name="_toc135"/>
      <w:bookmarkEnd w:id="5"/>
      <w:r>
        <w:rPr>
          <w:rFonts w:ascii="Times New Roman" w:eastAsia="Times New Roman" w:hAnsi="Times New Roman"/>
          <w:bCs/>
        </w:rPr>
        <w:t>Правомочность и квалификация потенциальных поставщиков</w:t>
      </w:r>
    </w:p>
    <w:p w:rsidR="00BB55CC" w:rsidRDefault="00C00758">
      <w:pPr>
        <w:pStyle w:val="a7"/>
        <w:numPr>
          <w:ilvl w:val="0"/>
          <w:numId w:val="4"/>
        </w:numPr>
        <w:tabs>
          <w:tab w:val="left" w:pos="720"/>
        </w:tabs>
      </w:pPr>
      <w:r>
        <w:t>К рассмотрению технического задания допускаются желающие потенциальные подрядчики</w:t>
      </w:r>
      <w:r w:rsidR="007364E7">
        <w:t>,</w:t>
      </w:r>
      <w:r w:rsidR="00ED6E5C" w:rsidRPr="00ED6E5C">
        <w:t xml:space="preserve"> </w:t>
      </w:r>
      <w:r w:rsidR="007364E7">
        <w:t xml:space="preserve">имеющие соответствующий допуск на проведение работ в </w:t>
      </w:r>
      <w:r w:rsidR="007364E7">
        <w:rPr>
          <w:bCs/>
          <w:color w:val="000000"/>
        </w:rPr>
        <w:t>телефонной</w:t>
      </w:r>
      <w:r w:rsidR="007364E7">
        <w:t xml:space="preserve"> канализации </w:t>
      </w:r>
      <w:r w:rsidR="00654091">
        <w:t>РДТ «</w:t>
      </w:r>
      <w:proofErr w:type="spellStart"/>
      <w:r w:rsidR="00654091">
        <w:t>Алматытелеком</w:t>
      </w:r>
      <w:proofErr w:type="spellEnd"/>
      <w:r w:rsidR="00654091">
        <w:t xml:space="preserve">» филиала </w:t>
      </w:r>
      <w:r w:rsidR="007364E7">
        <w:t>АО «</w:t>
      </w:r>
      <w:proofErr w:type="spellStart"/>
      <w:r w:rsidR="007364E7">
        <w:t>Казахтелеком</w:t>
      </w:r>
      <w:proofErr w:type="spellEnd"/>
      <w:r w:rsidR="007364E7">
        <w:t xml:space="preserve">», </w:t>
      </w:r>
      <w:r>
        <w:t>занимающиеся проектированием, поставкой, инсталляцией, пуско-наладкой оптических кабельных систем и активного оптического оборудования, соответствующей по характеристикам и качеству требованиям, указанным в настоящем Техническом задании в установленные сроки.</w:t>
      </w:r>
    </w:p>
    <w:p w:rsidR="00BB55CC" w:rsidRDefault="00C00758">
      <w:pPr>
        <w:pStyle w:val="a7"/>
        <w:numPr>
          <w:ilvl w:val="0"/>
          <w:numId w:val="4"/>
        </w:numPr>
        <w:tabs>
          <w:tab w:val="left" w:pos="720"/>
        </w:tabs>
      </w:pPr>
      <w:r>
        <w:t>Потенциальный поставщик, подрядчик должен об</w:t>
      </w:r>
      <w:r w:rsidR="007364E7">
        <w:t xml:space="preserve">ладать всеми лицензиями и необходимыми разрешительными документами на проведение </w:t>
      </w:r>
      <w:r>
        <w:t>соответствующих работ, выданными уполномоченными органами Республики Казахстан.</w:t>
      </w:r>
    </w:p>
    <w:p w:rsidR="00BB55CC" w:rsidRDefault="00C00758">
      <w:pPr>
        <w:pStyle w:val="a7"/>
        <w:numPr>
          <w:ilvl w:val="0"/>
          <w:numId w:val="4"/>
        </w:numPr>
        <w:tabs>
          <w:tab w:val="left" w:pos="720"/>
        </w:tabs>
      </w:pPr>
      <w:r>
        <w:t>Потенциальный поставщик и его аффилированное лицо не имеют права участвовать в одном конкурсе.</w:t>
      </w:r>
    </w:p>
    <w:p w:rsidR="00BB55CC" w:rsidRDefault="00BB55CC">
      <w:pPr>
        <w:pStyle w:val="a7"/>
        <w:ind w:left="360" w:firstLine="0"/>
      </w:pPr>
    </w:p>
    <w:p w:rsidR="00BB55CC" w:rsidRDefault="00C00758">
      <w:pPr>
        <w:pStyle w:val="1"/>
        <w:numPr>
          <w:ilvl w:val="0"/>
          <w:numId w:val="6"/>
        </w:numPr>
        <w:tabs>
          <w:tab w:val="left" w:pos="720"/>
        </w:tabs>
        <w:rPr>
          <w:rFonts w:ascii="Times New Roman" w:eastAsia="Times New Roman" w:hAnsi="Times New Roman"/>
          <w:bCs/>
        </w:rPr>
      </w:pPr>
      <w:bookmarkStart w:id="6" w:name="_toc143"/>
      <w:bookmarkEnd w:id="6"/>
      <w:r>
        <w:rPr>
          <w:rFonts w:ascii="Times New Roman" w:eastAsia="Times New Roman" w:hAnsi="Times New Roman"/>
          <w:bCs/>
        </w:rPr>
        <w:t>Технические требования к оптико-волоконным линям связи</w:t>
      </w:r>
    </w:p>
    <w:p w:rsidR="00BB55CC" w:rsidRDefault="007364E7">
      <w:pPr>
        <w:pStyle w:val="a7"/>
        <w:numPr>
          <w:ilvl w:val="1"/>
          <w:numId w:val="8"/>
        </w:numPr>
        <w:tabs>
          <w:tab w:val="left" w:pos="720"/>
        </w:tabs>
      </w:pPr>
      <w:r>
        <w:t xml:space="preserve"> </w:t>
      </w:r>
      <w:r w:rsidR="00C00758">
        <w:t xml:space="preserve">Способ прокладки </w:t>
      </w:r>
      <w:r w:rsidR="00C00758">
        <w:rPr>
          <w:bCs/>
          <w:color w:val="000000"/>
        </w:rPr>
        <w:t>волоконно-оптического кабеля (</w:t>
      </w:r>
      <w:r w:rsidR="00C00758">
        <w:t>ВОК)</w:t>
      </w:r>
    </w:p>
    <w:p w:rsidR="00BB55CC" w:rsidRDefault="00C00758">
      <w:pPr>
        <w:pStyle w:val="a7"/>
        <w:numPr>
          <w:ilvl w:val="2"/>
          <w:numId w:val="8"/>
        </w:numPr>
        <w:tabs>
          <w:tab w:val="clear" w:pos="1582"/>
          <w:tab w:val="left" w:pos="1560"/>
        </w:tabs>
      </w:pPr>
      <w:r>
        <w:rPr>
          <w:bCs/>
          <w:color w:val="000000"/>
        </w:rPr>
        <w:t>Прокладк</w:t>
      </w:r>
      <w:r w:rsidR="00D82CF5">
        <w:rPr>
          <w:bCs/>
          <w:color w:val="000000"/>
        </w:rPr>
        <w:t>а</w:t>
      </w:r>
      <w:r>
        <w:rPr>
          <w:bCs/>
          <w:color w:val="000000"/>
        </w:rPr>
        <w:t xml:space="preserve"> волоконно-оптического кабеля (ВОК) емкостью 24 оптических волокон (ОВ) при строительстве линейно-кабельных сооружений (ЛКС) волоконно-оптической линии </w:t>
      </w:r>
      <w:r w:rsidR="00D82CF5">
        <w:rPr>
          <w:bCs/>
          <w:color w:val="000000"/>
        </w:rPr>
        <w:t>связи</w:t>
      </w:r>
      <w:r>
        <w:rPr>
          <w:bCs/>
          <w:color w:val="000000"/>
        </w:rPr>
        <w:t xml:space="preserve"> (</w:t>
      </w:r>
      <w:r w:rsidR="00D82CF5">
        <w:rPr>
          <w:bCs/>
          <w:color w:val="000000"/>
        </w:rPr>
        <w:t>ВОЛС</w:t>
      </w:r>
      <w:r>
        <w:rPr>
          <w:bCs/>
          <w:color w:val="000000"/>
        </w:rPr>
        <w:t xml:space="preserve">) к </w:t>
      </w:r>
      <w:r w:rsidR="00501F65">
        <w:rPr>
          <w:bCs/>
          <w:color w:val="000000"/>
        </w:rPr>
        <w:t>помещению ЦОД</w:t>
      </w:r>
      <w:r w:rsidR="00D82CF5">
        <w:rPr>
          <w:bCs/>
          <w:color w:val="000000"/>
        </w:rPr>
        <w:t xml:space="preserve"> </w:t>
      </w:r>
      <w:r w:rsidR="00501F65">
        <w:t xml:space="preserve">ДО АО Банк ВТБ (Казахстан) </w:t>
      </w:r>
      <w:r>
        <w:rPr>
          <w:bCs/>
          <w:color w:val="000000"/>
        </w:rPr>
        <w:t xml:space="preserve">может быть осуществлена по существующей </w:t>
      </w:r>
      <w:r w:rsidR="00D82CF5">
        <w:rPr>
          <w:bCs/>
          <w:color w:val="000000"/>
        </w:rPr>
        <w:t xml:space="preserve">телефонной </w:t>
      </w:r>
      <w:r>
        <w:rPr>
          <w:bCs/>
          <w:color w:val="000000"/>
        </w:rPr>
        <w:t>канализации</w:t>
      </w:r>
      <w:r w:rsidR="007364E7">
        <w:rPr>
          <w:bCs/>
          <w:color w:val="000000"/>
        </w:rPr>
        <w:t xml:space="preserve"> </w:t>
      </w:r>
      <w:r w:rsidR="00654091">
        <w:t>РДТ «</w:t>
      </w:r>
      <w:proofErr w:type="spellStart"/>
      <w:r w:rsidR="00654091">
        <w:t>Алматытелеком</w:t>
      </w:r>
      <w:proofErr w:type="spellEnd"/>
      <w:r w:rsidR="00654091">
        <w:t xml:space="preserve">» филиала </w:t>
      </w:r>
      <w:r w:rsidR="007364E7">
        <w:t>АО «</w:t>
      </w:r>
      <w:proofErr w:type="spellStart"/>
      <w:r w:rsidR="007364E7">
        <w:t>Казахтелеком</w:t>
      </w:r>
      <w:proofErr w:type="spellEnd"/>
      <w:r w:rsidR="007364E7">
        <w:t>»</w:t>
      </w:r>
      <w:r>
        <w:rPr>
          <w:bCs/>
          <w:color w:val="000000"/>
        </w:rPr>
        <w:t xml:space="preserve">. </w:t>
      </w:r>
    </w:p>
    <w:p w:rsidR="00BB55CC" w:rsidRDefault="00C00758">
      <w:pPr>
        <w:pStyle w:val="a7"/>
        <w:numPr>
          <w:ilvl w:val="2"/>
          <w:numId w:val="8"/>
        </w:numPr>
        <w:rPr>
          <w:bCs/>
          <w:color w:val="000000"/>
        </w:rPr>
      </w:pPr>
      <w:r>
        <w:rPr>
          <w:bCs/>
          <w:color w:val="000000"/>
        </w:rPr>
        <w:t xml:space="preserve">Выбор </w:t>
      </w:r>
      <w:r w:rsidR="007364E7">
        <w:rPr>
          <w:bCs/>
          <w:color w:val="000000"/>
        </w:rPr>
        <w:t xml:space="preserve">маршрута и </w:t>
      </w:r>
      <w:r>
        <w:rPr>
          <w:bCs/>
          <w:color w:val="000000"/>
        </w:rPr>
        <w:t>способа прокладки определяется на стадии проектн</w:t>
      </w:r>
      <w:r w:rsidR="00963EFA">
        <w:rPr>
          <w:bCs/>
          <w:color w:val="000000"/>
        </w:rPr>
        <w:t>о-изыскательских работ.</w:t>
      </w:r>
    </w:p>
    <w:p w:rsidR="00BB55CC" w:rsidRDefault="007364E7">
      <w:pPr>
        <w:pStyle w:val="a7"/>
        <w:numPr>
          <w:ilvl w:val="1"/>
          <w:numId w:val="8"/>
        </w:numPr>
        <w:tabs>
          <w:tab w:val="left" w:pos="720"/>
        </w:tabs>
      </w:pPr>
      <w:r>
        <w:t xml:space="preserve"> </w:t>
      </w:r>
      <w:r w:rsidR="00C00758">
        <w:t>Особые условия проектирования и строительства</w:t>
      </w:r>
    </w:p>
    <w:p w:rsidR="00BB55CC" w:rsidRPr="00963EFA" w:rsidRDefault="00C00758" w:rsidP="00963EFA">
      <w:pPr>
        <w:pStyle w:val="a7"/>
        <w:numPr>
          <w:ilvl w:val="2"/>
          <w:numId w:val="8"/>
        </w:numPr>
        <w:rPr>
          <w:bCs/>
          <w:color w:val="000000"/>
        </w:rPr>
      </w:pPr>
      <w:r w:rsidRPr="00005A42">
        <w:rPr>
          <w:bCs/>
          <w:color w:val="000000"/>
        </w:rPr>
        <w:t xml:space="preserve">После получения Исполнителем технических условий от </w:t>
      </w:r>
      <w:r w:rsidR="00654091">
        <w:t>РДТ «</w:t>
      </w:r>
      <w:proofErr w:type="spellStart"/>
      <w:r w:rsidR="00654091">
        <w:t>Алматытелеком</w:t>
      </w:r>
      <w:proofErr w:type="spellEnd"/>
      <w:r w:rsidR="00654091">
        <w:t xml:space="preserve">» филиала </w:t>
      </w:r>
      <w:r w:rsidRPr="00005A42">
        <w:rPr>
          <w:bCs/>
          <w:color w:val="000000"/>
        </w:rPr>
        <w:t>АО «</w:t>
      </w:r>
      <w:proofErr w:type="spellStart"/>
      <w:r w:rsidRPr="00005A42">
        <w:rPr>
          <w:bCs/>
          <w:color w:val="000000"/>
        </w:rPr>
        <w:t>Казахтелеком</w:t>
      </w:r>
      <w:proofErr w:type="spellEnd"/>
      <w:r w:rsidRPr="00005A42">
        <w:rPr>
          <w:bCs/>
          <w:color w:val="000000"/>
        </w:rPr>
        <w:t xml:space="preserve">», проведения изыскательских работ и обследования трассы прокладки </w:t>
      </w:r>
      <w:r w:rsidR="001B781D">
        <w:rPr>
          <w:bCs/>
          <w:color w:val="000000"/>
        </w:rPr>
        <w:t>ВОЛС</w:t>
      </w:r>
      <w:r w:rsidRPr="00005A42">
        <w:rPr>
          <w:bCs/>
          <w:color w:val="000000"/>
        </w:rPr>
        <w:t xml:space="preserve">, до выполнения рабочего проекта, </w:t>
      </w:r>
      <w:r w:rsidRPr="00D60566">
        <w:rPr>
          <w:bCs/>
          <w:color w:val="000000"/>
        </w:rPr>
        <w:t>представить ситуационный план</w:t>
      </w:r>
      <w:r w:rsidRPr="00005A42">
        <w:rPr>
          <w:bCs/>
          <w:color w:val="000000"/>
        </w:rPr>
        <w:t xml:space="preserve"> и акт выбора трассы с обоснованием предлагаемого варианта прокладки для согласования его с Заказчиком</w:t>
      </w:r>
      <w:r w:rsidR="00963EFA">
        <w:rPr>
          <w:bCs/>
          <w:color w:val="000000"/>
        </w:rPr>
        <w:t>. Маршрут прокладки географически не должен пересекаться с существующей ВОЛС</w:t>
      </w:r>
      <w:r w:rsidR="00390E0D">
        <w:rPr>
          <w:bCs/>
          <w:color w:val="000000"/>
        </w:rPr>
        <w:t xml:space="preserve"> Заказчика</w:t>
      </w:r>
      <w:r w:rsidR="00963EFA">
        <w:rPr>
          <w:bCs/>
          <w:color w:val="000000"/>
        </w:rPr>
        <w:t>.</w:t>
      </w:r>
      <w:r w:rsidR="00963EFA" w:rsidRPr="00963EFA">
        <w:rPr>
          <w:bCs/>
          <w:color w:val="000000"/>
        </w:rPr>
        <w:t xml:space="preserve"> </w:t>
      </w:r>
    </w:p>
    <w:p w:rsidR="00BB55CC" w:rsidRDefault="00C00758">
      <w:pPr>
        <w:pStyle w:val="a7"/>
        <w:numPr>
          <w:ilvl w:val="2"/>
          <w:numId w:val="8"/>
        </w:numPr>
      </w:pPr>
      <w:r>
        <w:rPr>
          <w:bCs/>
          <w:color w:val="000000"/>
        </w:rPr>
        <w:lastRenderedPageBreak/>
        <w:t xml:space="preserve">Ввод </w:t>
      </w:r>
      <w:r w:rsidR="001B781D">
        <w:rPr>
          <w:bCs/>
          <w:color w:val="000000"/>
        </w:rPr>
        <w:t>ВОЛС в</w:t>
      </w:r>
      <w:r>
        <w:rPr>
          <w:bCs/>
          <w:color w:val="000000"/>
        </w:rPr>
        <w:t xml:space="preserve"> помещение </w:t>
      </w:r>
      <w:r w:rsidR="00754A8F">
        <w:rPr>
          <w:bCs/>
          <w:color w:val="000000"/>
        </w:rPr>
        <w:t>ЦОД</w:t>
      </w:r>
      <w:r>
        <w:rPr>
          <w:bCs/>
          <w:color w:val="000000"/>
        </w:rPr>
        <w:t xml:space="preserve"> заказчика, осуществлять раздельно с вводами кабелей электроснабжения (в случае загруженности </w:t>
      </w:r>
      <w:r w:rsidR="00754A8F">
        <w:rPr>
          <w:bCs/>
          <w:color w:val="000000"/>
        </w:rPr>
        <w:t xml:space="preserve">имеющихся кабельных вводов </w:t>
      </w:r>
      <w:r>
        <w:rPr>
          <w:bCs/>
          <w:color w:val="000000"/>
        </w:rPr>
        <w:t>для ОК предусматривать отдельный ввод</w:t>
      </w:r>
      <w:r w:rsidR="00754A8F">
        <w:rPr>
          <w:bCs/>
          <w:color w:val="000000"/>
        </w:rPr>
        <w:t>)</w:t>
      </w:r>
      <w:r>
        <w:rPr>
          <w:bCs/>
          <w:color w:val="000000"/>
        </w:rPr>
        <w:t>.</w:t>
      </w:r>
    </w:p>
    <w:p w:rsidR="00BB55CC" w:rsidRDefault="00C00758">
      <w:pPr>
        <w:pStyle w:val="a7"/>
        <w:numPr>
          <w:ilvl w:val="2"/>
          <w:numId w:val="8"/>
        </w:numPr>
        <w:rPr>
          <w:bCs/>
          <w:color w:val="000000"/>
        </w:rPr>
      </w:pPr>
      <w:r>
        <w:rPr>
          <w:bCs/>
          <w:color w:val="000000"/>
        </w:rPr>
        <w:t xml:space="preserve">Размещение оптического кросса </w:t>
      </w:r>
      <w:r w:rsidR="00754A8F">
        <w:rPr>
          <w:bCs/>
          <w:color w:val="000000"/>
        </w:rPr>
        <w:t xml:space="preserve">с коннекторами типа </w:t>
      </w:r>
      <w:r w:rsidR="00754A8F">
        <w:rPr>
          <w:bCs/>
          <w:color w:val="000000"/>
          <w:lang w:val="en-US"/>
        </w:rPr>
        <w:t>LC</w:t>
      </w:r>
      <w:r w:rsidR="00157182" w:rsidRPr="00157182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осуществлять в </w:t>
      </w:r>
      <w:r w:rsidR="001D79EC">
        <w:rPr>
          <w:bCs/>
          <w:color w:val="000000"/>
        </w:rPr>
        <w:t xml:space="preserve">существующих 19'' стойках в ЦОД </w:t>
      </w:r>
      <w:r w:rsidR="001D79EC">
        <w:t>ДО АО Банк ВТБ и Дата Центра ТОО "</w:t>
      </w:r>
      <w:proofErr w:type="spellStart"/>
      <w:r w:rsidR="001D79EC">
        <w:t>Акад</w:t>
      </w:r>
      <w:r w:rsidR="00291287">
        <w:t>е</w:t>
      </w:r>
      <w:r w:rsidR="001D79EC">
        <w:t>мсеть</w:t>
      </w:r>
      <w:proofErr w:type="spellEnd"/>
      <w:r w:rsidR="001D79EC">
        <w:t>"</w:t>
      </w:r>
      <w:r>
        <w:rPr>
          <w:bCs/>
          <w:color w:val="000000"/>
        </w:rPr>
        <w:t>.</w:t>
      </w:r>
    </w:p>
    <w:p w:rsidR="00BB55CC" w:rsidRDefault="00C00758">
      <w:pPr>
        <w:pStyle w:val="a7"/>
        <w:numPr>
          <w:ilvl w:val="2"/>
          <w:numId w:val="8"/>
        </w:numPr>
        <w:rPr>
          <w:bCs/>
          <w:color w:val="000000"/>
        </w:rPr>
      </w:pPr>
      <w:r>
        <w:rPr>
          <w:bCs/>
          <w:color w:val="000000"/>
        </w:rPr>
        <w:t xml:space="preserve">Открытую прокладку кабеля </w:t>
      </w:r>
      <w:r w:rsidR="001B781D">
        <w:rPr>
          <w:bCs/>
          <w:color w:val="000000"/>
        </w:rPr>
        <w:t>в здании ЦОД</w:t>
      </w:r>
      <w:r>
        <w:rPr>
          <w:bCs/>
          <w:color w:val="000000"/>
        </w:rPr>
        <w:t xml:space="preserve"> </w:t>
      </w:r>
      <w:r w:rsidR="008A44BD">
        <w:rPr>
          <w:bCs/>
          <w:color w:val="000000"/>
        </w:rPr>
        <w:t xml:space="preserve">осуществлять </w:t>
      </w:r>
      <w:r>
        <w:rPr>
          <w:bCs/>
          <w:color w:val="000000"/>
        </w:rPr>
        <w:t>по проволочному лотку.</w:t>
      </w:r>
    </w:p>
    <w:p w:rsidR="00BB55CC" w:rsidRDefault="00C00758">
      <w:pPr>
        <w:pStyle w:val="a7"/>
        <w:numPr>
          <w:ilvl w:val="2"/>
          <w:numId w:val="8"/>
        </w:numPr>
        <w:rPr>
          <w:bCs/>
          <w:color w:val="000000"/>
        </w:rPr>
      </w:pPr>
      <w:r>
        <w:rPr>
          <w:bCs/>
          <w:color w:val="000000"/>
        </w:rPr>
        <w:t>При прокладке по стенам подвала, чердака, по крышам зданий ВО</w:t>
      </w:r>
      <w:r w:rsidR="001B781D">
        <w:rPr>
          <w:bCs/>
          <w:color w:val="000000"/>
        </w:rPr>
        <w:t>ЛС</w:t>
      </w:r>
      <w:r>
        <w:rPr>
          <w:bCs/>
          <w:color w:val="000000"/>
        </w:rPr>
        <w:t xml:space="preserve"> должен быть защищен от механических повреждений </w:t>
      </w:r>
      <w:proofErr w:type="spellStart"/>
      <w:r>
        <w:rPr>
          <w:bCs/>
          <w:color w:val="000000"/>
        </w:rPr>
        <w:t>металорукавом</w:t>
      </w:r>
      <w:proofErr w:type="spellEnd"/>
      <w:r>
        <w:rPr>
          <w:bCs/>
          <w:color w:val="000000"/>
        </w:rPr>
        <w:t xml:space="preserve"> или стальными трубами. </w:t>
      </w:r>
    </w:p>
    <w:p w:rsidR="00291287" w:rsidRDefault="00291287">
      <w:pPr>
        <w:pStyle w:val="a7"/>
        <w:numPr>
          <w:ilvl w:val="2"/>
          <w:numId w:val="8"/>
        </w:numPr>
        <w:rPr>
          <w:bCs/>
          <w:color w:val="000000"/>
        </w:rPr>
      </w:pPr>
      <w:r>
        <w:rPr>
          <w:bCs/>
          <w:color w:val="000000"/>
        </w:rPr>
        <w:t>При прокладке ВОЛС в грунте, осуществлять прокладку кабеля в стальной или ПВХ трубе, способной выдержать давление грунта.</w:t>
      </w:r>
    </w:p>
    <w:p w:rsidR="00BB55CC" w:rsidRDefault="00C00758">
      <w:pPr>
        <w:pStyle w:val="a7"/>
        <w:numPr>
          <w:ilvl w:val="2"/>
          <w:numId w:val="8"/>
        </w:numPr>
        <w:rPr>
          <w:bCs/>
          <w:color w:val="000000"/>
        </w:rPr>
      </w:pPr>
      <w:r>
        <w:rPr>
          <w:bCs/>
          <w:color w:val="000000"/>
        </w:rPr>
        <w:t>Предусмотреть запасы на перспективное подключение объектов Заказчика. Монтажный запас кабеля (5-10м) в помещении</w:t>
      </w:r>
      <w:r w:rsidR="00FA0563">
        <w:rPr>
          <w:bCs/>
          <w:color w:val="000000"/>
        </w:rPr>
        <w:t>ях</w:t>
      </w:r>
      <w:r>
        <w:rPr>
          <w:bCs/>
          <w:color w:val="000000"/>
        </w:rPr>
        <w:t xml:space="preserve"> </w:t>
      </w:r>
      <w:r w:rsidR="00754A8F">
        <w:rPr>
          <w:bCs/>
          <w:color w:val="000000"/>
        </w:rPr>
        <w:t xml:space="preserve">ЦОД </w:t>
      </w:r>
      <w:r>
        <w:rPr>
          <w:bCs/>
          <w:color w:val="000000"/>
        </w:rPr>
        <w:t>размещать на боковой или задней стенке стойки ТС.</w:t>
      </w:r>
    </w:p>
    <w:p w:rsidR="00BB55CC" w:rsidRDefault="00C00758">
      <w:pPr>
        <w:pStyle w:val="a7"/>
        <w:numPr>
          <w:ilvl w:val="2"/>
          <w:numId w:val="8"/>
        </w:numPr>
        <w:rPr>
          <w:bCs/>
          <w:color w:val="000000"/>
        </w:rPr>
      </w:pPr>
      <w:r>
        <w:rPr>
          <w:bCs/>
          <w:color w:val="000000"/>
        </w:rPr>
        <w:t xml:space="preserve">При монтаже на кабель возле смонтированной муфты, в проходных колодцах, у оконечных устройств устанавливаются нумерационные кольца (бирки). Маркировку ВОК осуществлять в соответствии с кодом </w:t>
      </w:r>
      <w:r w:rsidR="00D82CF5">
        <w:rPr>
          <w:bCs/>
          <w:color w:val="000000"/>
        </w:rPr>
        <w:t>ВОЛС</w:t>
      </w:r>
      <w:r>
        <w:rPr>
          <w:bCs/>
          <w:color w:val="000000"/>
        </w:rPr>
        <w:t xml:space="preserve"> и требованиями по маркировке кабеля</w:t>
      </w:r>
      <w:r w:rsidR="00291287">
        <w:rPr>
          <w:bCs/>
          <w:color w:val="000000"/>
        </w:rPr>
        <w:t>. Маркировка так же должна содержать информацию</w:t>
      </w:r>
      <w:r w:rsidR="000C7755">
        <w:rPr>
          <w:bCs/>
          <w:color w:val="000000"/>
        </w:rPr>
        <w:t xml:space="preserve"> о</w:t>
      </w:r>
      <w:r w:rsidR="00291287">
        <w:rPr>
          <w:bCs/>
          <w:color w:val="000000"/>
        </w:rPr>
        <w:t xml:space="preserve"> принадлежности ВОЛС </w:t>
      </w:r>
      <w:r w:rsidR="000C7755">
        <w:rPr>
          <w:bCs/>
          <w:color w:val="000000"/>
        </w:rPr>
        <w:t>Банку ВТБ (Казахстан).</w:t>
      </w:r>
    </w:p>
    <w:p w:rsidR="00BB55CC" w:rsidRDefault="00C00758">
      <w:pPr>
        <w:pStyle w:val="a7"/>
        <w:numPr>
          <w:ilvl w:val="2"/>
          <w:numId w:val="8"/>
        </w:numPr>
        <w:rPr>
          <w:bCs/>
          <w:color w:val="000000"/>
        </w:rPr>
      </w:pPr>
      <w:r>
        <w:rPr>
          <w:bCs/>
          <w:color w:val="000000"/>
        </w:rPr>
        <w:t>Применяемое при строительстве оборудование и материалы должны соответствовать требованиям ГОСТ или технических условий, утвержденных в установленном порядке, иметь сертификат соответствия.</w:t>
      </w:r>
    </w:p>
    <w:p w:rsidR="00BB55CC" w:rsidRDefault="002B40A8">
      <w:pPr>
        <w:pStyle w:val="a7"/>
        <w:numPr>
          <w:ilvl w:val="2"/>
          <w:numId w:val="8"/>
        </w:numPr>
        <w:tabs>
          <w:tab w:val="left" w:pos="1440"/>
        </w:tabs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C00758">
        <w:rPr>
          <w:bCs/>
          <w:color w:val="000000"/>
        </w:rPr>
        <w:t xml:space="preserve">Строительство ЛКС </w:t>
      </w:r>
      <w:r w:rsidR="00D82CF5">
        <w:rPr>
          <w:bCs/>
          <w:color w:val="000000"/>
        </w:rPr>
        <w:t>ВОЛС</w:t>
      </w:r>
      <w:r w:rsidR="00C00758">
        <w:rPr>
          <w:bCs/>
          <w:color w:val="000000"/>
        </w:rPr>
        <w:t xml:space="preserve"> осуществлять только после выполнения рабочего проекта и согласования его с Заказчиком и </w:t>
      </w:r>
      <w:r w:rsidR="00754A8F">
        <w:t>РДТ «</w:t>
      </w:r>
      <w:proofErr w:type="spellStart"/>
      <w:r w:rsidR="00754A8F">
        <w:t>Алматытелеком</w:t>
      </w:r>
      <w:proofErr w:type="spellEnd"/>
      <w:r w:rsidR="00754A8F">
        <w:t xml:space="preserve">» филиала </w:t>
      </w:r>
      <w:r w:rsidR="00C00758">
        <w:rPr>
          <w:bCs/>
          <w:color w:val="000000"/>
        </w:rPr>
        <w:t>АО «</w:t>
      </w:r>
      <w:proofErr w:type="spellStart"/>
      <w:r w:rsidR="00C00758">
        <w:rPr>
          <w:bCs/>
          <w:color w:val="000000"/>
        </w:rPr>
        <w:t>Казахтелеком</w:t>
      </w:r>
      <w:proofErr w:type="spellEnd"/>
      <w:r w:rsidR="00C00758">
        <w:rPr>
          <w:bCs/>
          <w:color w:val="000000"/>
        </w:rPr>
        <w:t>».</w:t>
      </w:r>
    </w:p>
    <w:p w:rsidR="00245EDB" w:rsidRDefault="00C00758">
      <w:pPr>
        <w:pStyle w:val="a7"/>
        <w:numPr>
          <w:ilvl w:val="2"/>
          <w:numId w:val="8"/>
        </w:numPr>
        <w:tabs>
          <w:tab w:val="left" w:pos="1440"/>
        </w:tabs>
        <w:rPr>
          <w:bCs/>
        </w:rPr>
      </w:pPr>
      <w:r>
        <w:rPr>
          <w:bCs/>
          <w:color w:val="000000"/>
        </w:rPr>
        <w:t xml:space="preserve">В случае необходимости строительства (восстановления) телефонной канализации необходимо согласовать данный проект с отделом по делам строительства и архитектуры Администрации города и другими заинтересованными сторонами (собственниками зданий, </w:t>
      </w:r>
      <w:r w:rsidR="00DB02A2">
        <w:rPr>
          <w:bCs/>
          <w:color w:val="000000"/>
        </w:rPr>
        <w:t xml:space="preserve">территорий, </w:t>
      </w:r>
      <w:r>
        <w:rPr>
          <w:bCs/>
          <w:color w:val="000000"/>
        </w:rPr>
        <w:t xml:space="preserve">коммуникаций). Согласовать дополнительно с Заказчиком объем исходно-разрешительной, проектной и исполнительной документации на строительство по этим работам позволяющий выполнить регистрацию права собственности на эти </w:t>
      </w:r>
      <w:r>
        <w:rPr>
          <w:bCs/>
        </w:rPr>
        <w:t>коммуникации.</w:t>
      </w:r>
      <w:r w:rsidR="00CD2248">
        <w:rPr>
          <w:bCs/>
        </w:rPr>
        <w:t xml:space="preserve"> </w:t>
      </w:r>
    </w:p>
    <w:p w:rsidR="00BB55CC" w:rsidRDefault="00CD2248">
      <w:pPr>
        <w:pStyle w:val="a7"/>
        <w:numPr>
          <w:ilvl w:val="2"/>
          <w:numId w:val="8"/>
        </w:numPr>
        <w:tabs>
          <w:tab w:val="left" w:pos="1440"/>
        </w:tabs>
        <w:rPr>
          <w:bCs/>
        </w:rPr>
      </w:pPr>
      <w:r w:rsidRPr="00DB02A2">
        <w:rPr>
          <w:bCs/>
        </w:rPr>
        <w:t xml:space="preserve">При проведении </w:t>
      </w:r>
      <w:r w:rsidR="000E01CE" w:rsidRPr="00DB02A2">
        <w:rPr>
          <w:bCs/>
        </w:rPr>
        <w:t>скрытых</w:t>
      </w:r>
      <w:r w:rsidRPr="00DB02A2">
        <w:rPr>
          <w:bCs/>
        </w:rPr>
        <w:t xml:space="preserve"> работ, Исполнитель берет на себя обязательства по восстановлению </w:t>
      </w:r>
      <w:r w:rsidR="00245EDB" w:rsidRPr="00DB02A2">
        <w:rPr>
          <w:bCs/>
        </w:rPr>
        <w:t>первоначального вида</w:t>
      </w:r>
      <w:r w:rsidR="00A36761" w:rsidRPr="00DB02A2">
        <w:rPr>
          <w:bCs/>
        </w:rPr>
        <w:t xml:space="preserve"> </w:t>
      </w:r>
      <w:r w:rsidR="00DB02A2">
        <w:rPr>
          <w:bCs/>
        </w:rPr>
        <w:t>территории</w:t>
      </w:r>
      <w:r w:rsidR="000C7755">
        <w:rPr>
          <w:bCs/>
        </w:rPr>
        <w:t xml:space="preserve"> (грунт, асфальтное и бетонное покрытие, водостоки и др.)</w:t>
      </w:r>
      <w:r w:rsidR="00245EDB">
        <w:rPr>
          <w:bCs/>
        </w:rPr>
        <w:t>. В случае непреднамеренного повреждения инженерных сетей любого типа, Исполнитель берет на себя обязательства по восстановлению сетей за свой счет.</w:t>
      </w:r>
    </w:p>
    <w:p w:rsidR="00BB55CC" w:rsidRDefault="00390E0D">
      <w:pPr>
        <w:pStyle w:val="a7"/>
        <w:numPr>
          <w:ilvl w:val="1"/>
          <w:numId w:val="8"/>
        </w:numPr>
        <w:tabs>
          <w:tab w:val="left" w:pos="720"/>
        </w:tabs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C00758">
        <w:rPr>
          <w:bCs/>
          <w:color w:val="000000"/>
        </w:rPr>
        <w:t>Требования к используемому кабелю</w:t>
      </w:r>
    </w:p>
    <w:p w:rsidR="00BB55CC" w:rsidRDefault="00C00758">
      <w:pPr>
        <w:pStyle w:val="a7"/>
        <w:numPr>
          <w:ilvl w:val="2"/>
          <w:numId w:val="8"/>
        </w:numPr>
        <w:tabs>
          <w:tab w:val="left" w:pos="1440"/>
        </w:tabs>
        <w:rPr>
          <w:bCs/>
          <w:color w:val="000000"/>
        </w:rPr>
      </w:pPr>
      <w:r>
        <w:rPr>
          <w:bCs/>
          <w:color w:val="000000"/>
        </w:rPr>
        <w:t>Тип кабеля – волоконно-оптический</w:t>
      </w:r>
      <w:r w:rsidR="00AF130F">
        <w:rPr>
          <w:bCs/>
          <w:color w:val="000000"/>
        </w:rPr>
        <w:t xml:space="preserve"> </w:t>
      </w:r>
      <w:r w:rsidR="000139D6">
        <w:rPr>
          <w:bCs/>
          <w:color w:val="000000"/>
        </w:rPr>
        <w:t>бронированный для внешней прокладки</w:t>
      </w:r>
      <w:r w:rsidR="008A44BD">
        <w:rPr>
          <w:bCs/>
          <w:color w:val="000000"/>
        </w:rPr>
        <w:t>.</w:t>
      </w:r>
    </w:p>
    <w:p w:rsidR="00BB55CC" w:rsidRDefault="00C00758">
      <w:pPr>
        <w:pStyle w:val="a7"/>
        <w:numPr>
          <w:ilvl w:val="2"/>
          <w:numId w:val="8"/>
        </w:numPr>
        <w:tabs>
          <w:tab w:val="left" w:pos="1440"/>
        </w:tabs>
      </w:pPr>
      <w:r>
        <w:rPr>
          <w:bCs/>
          <w:color w:val="000000"/>
        </w:rPr>
        <w:t>Емкость кабеля – 24</w:t>
      </w:r>
      <w:r w:rsidR="002B40A8">
        <w:rPr>
          <w:bCs/>
          <w:color w:val="000000"/>
        </w:rPr>
        <w:t xml:space="preserve"> </w:t>
      </w:r>
      <w:r>
        <w:rPr>
          <w:bCs/>
          <w:color w:val="000000"/>
        </w:rPr>
        <w:t>ОВ</w:t>
      </w:r>
      <w:r w:rsidR="00AF130F">
        <w:rPr>
          <w:bCs/>
          <w:color w:val="000000"/>
        </w:rPr>
        <w:t xml:space="preserve"> (ОК-24)</w:t>
      </w:r>
      <w:r>
        <w:rPr>
          <w:bCs/>
          <w:color w:val="000000"/>
        </w:rPr>
        <w:t>.</w:t>
      </w:r>
    </w:p>
    <w:p w:rsidR="00BB55CC" w:rsidRPr="00DB02A2" w:rsidRDefault="00C00758">
      <w:pPr>
        <w:pStyle w:val="a7"/>
        <w:numPr>
          <w:ilvl w:val="2"/>
          <w:numId w:val="8"/>
        </w:numPr>
        <w:tabs>
          <w:tab w:val="left" w:pos="1440"/>
        </w:tabs>
      </w:pPr>
      <w:r>
        <w:rPr>
          <w:bCs/>
          <w:color w:val="000000"/>
        </w:rPr>
        <w:t xml:space="preserve">Тип оптического волокна – 24 </w:t>
      </w:r>
      <w:proofErr w:type="spellStart"/>
      <w:r>
        <w:rPr>
          <w:bCs/>
          <w:color w:val="000000"/>
        </w:rPr>
        <w:t>одномодовых</w:t>
      </w:r>
      <w:proofErr w:type="spellEnd"/>
      <w:r>
        <w:rPr>
          <w:bCs/>
          <w:color w:val="000000"/>
        </w:rPr>
        <w:t xml:space="preserve"> волокна</w:t>
      </w:r>
      <w:r w:rsidR="001B781D">
        <w:rPr>
          <w:bCs/>
          <w:color w:val="000000"/>
        </w:rPr>
        <w:t xml:space="preserve"> (</w:t>
      </w:r>
      <w:r w:rsidR="001B781D">
        <w:rPr>
          <w:bCs/>
          <w:color w:val="000000"/>
          <w:lang w:val="en-US"/>
        </w:rPr>
        <w:t>SM</w:t>
      </w:r>
      <w:r w:rsidR="001B781D">
        <w:rPr>
          <w:bCs/>
          <w:color w:val="000000"/>
        </w:rPr>
        <w:t>)</w:t>
      </w:r>
      <w:r>
        <w:rPr>
          <w:bCs/>
          <w:color w:val="000000"/>
        </w:rPr>
        <w:t xml:space="preserve">, с дисперсией, </w:t>
      </w:r>
      <w:r>
        <w:rPr>
          <w:bCs/>
        </w:rPr>
        <w:t>оптимизированной для использования на длине волны 1,55мкм</w:t>
      </w:r>
      <w:r w:rsidR="00F37AE6">
        <w:rPr>
          <w:bCs/>
        </w:rPr>
        <w:t xml:space="preserve"> и соответствующий стандарту </w:t>
      </w:r>
      <w:r w:rsidR="00F37AE6" w:rsidRPr="000E01CE">
        <w:rPr>
          <w:bCs/>
          <w:color w:val="000000"/>
        </w:rPr>
        <w:t>ITU-T G.652 со следующими характеристиками:</w:t>
      </w:r>
    </w:p>
    <w:p w:rsidR="00DB02A2" w:rsidRPr="00F37AE6" w:rsidRDefault="00DB02A2" w:rsidP="00DB02A2">
      <w:pPr>
        <w:pStyle w:val="a7"/>
        <w:tabs>
          <w:tab w:val="left" w:pos="1440"/>
        </w:tabs>
        <w:ind w:left="1582" w:firstLine="0"/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1"/>
      </w:tblGrid>
      <w:tr w:rsidR="00F37AE6" w:rsidRPr="003A1607" w:rsidTr="00C00E05">
        <w:tc>
          <w:tcPr>
            <w:tcW w:w="8725" w:type="dxa"/>
            <w:shd w:val="clear" w:color="auto" w:fill="auto"/>
          </w:tcPr>
          <w:tbl>
            <w:tblPr>
              <w:tblW w:w="9030" w:type="dxa"/>
              <w:jc w:val="center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6231"/>
              <w:gridCol w:w="2799"/>
            </w:tblGrid>
            <w:tr w:rsidR="00F37AE6" w:rsidRPr="003A1607" w:rsidTr="00AF374D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37AE6" w:rsidRPr="003A1607" w:rsidRDefault="00F37AE6" w:rsidP="00C00E05">
                  <w:pPr>
                    <w:spacing w:before="100" w:beforeAutospacing="1" w:after="100" w:afterAutospacing="1"/>
                    <w:ind w:left="383" w:hanging="141"/>
                    <w:rPr>
                      <w:sz w:val="22"/>
                      <w:szCs w:val="22"/>
                    </w:rPr>
                  </w:pPr>
                  <w:r w:rsidRPr="003A1607">
                    <w:rPr>
                      <w:b/>
                      <w:bCs/>
                      <w:sz w:val="22"/>
                      <w:szCs w:val="22"/>
                    </w:rPr>
                    <w:t>Характеристики передачи</w:t>
                  </w:r>
                </w:p>
              </w:tc>
            </w:tr>
            <w:tr w:rsidR="00F37AE6" w:rsidRPr="003A1607" w:rsidTr="00AF374D">
              <w:trPr>
                <w:jc w:val="center"/>
              </w:trPr>
              <w:tc>
                <w:tcPr>
                  <w:tcW w:w="34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37AE6" w:rsidRPr="003A1607" w:rsidRDefault="00F37AE6" w:rsidP="00C00E05">
                  <w:pPr>
                    <w:spacing w:before="100" w:beforeAutospacing="1" w:after="100" w:afterAutospacing="1"/>
                    <w:ind w:left="383" w:hanging="141"/>
                    <w:rPr>
                      <w:sz w:val="22"/>
                      <w:szCs w:val="22"/>
                    </w:rPr>
                  </w:pPr>
                  <w:r w:rsidRPr="003A1607">
                    <w:rPr>
                      <w:sz w:val="22"/>
                      <w:szCs w:val="22"/>
                    </w:rPr>
                    <w:t>Длина волны</w:t>
                  </w:r>
                </w:p>
              </w:tc>
              <w:tc>
                <w:tcPr>
                  <w:tcW w:w="15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37AE6" w:rsidRPr="003A1607" w:rsidRDefault="00F37AE6" w:rsidP="00C00E05">
                  <w:pPr>
                    <w:spacing w:before="100" w:beforeAutospacing="1" w:after="100" w:afterAutospacing="1"/>
                    <w:ind w:left="383" w:hanging="141"/>
                    <w:rPr>
                      <w:sz w:val="22"/>
                      <w:szCs w:val="22"/>
                    </w:rPr>
                  </w:pPr>
                  <w:r w:rsidRPr="003A1607">
                    <w:rPr>
                      <w:sz w:val="22"/>
                      <w:szCs w:val="22"/>
                    </w:rPr>
                    <w:t xml:space="preserve">1550 </w:t>
                  </w:r>
                  <w:proofErr w:type="spellStart"/>
                  <w:r w:rsidRPr="003A1607">
                    <w:rPr>
                      <w:sz w:val="22"/>
                      <w:szCs w:val="22"/>
                    </w:rPr>
                    <w:t>нм</w:t>
                  </w:r>
                  <w:proofErr w:type="spellEnd"/>
                </w:p>
              </w:tc>
            </w:tr>
            <w:tr w:rsidR="00F37AE6" w:rsidRPr="003A1607" w:rsidTr="00AF374D">
              <w:trPr>
                <w:jc w:val="center"/>
              </w:trPr>
              <w:tc>
                <w:tcPr>
                  <w:tcW w:w="34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37AE6" w:rsidRPr="003A1607" w:rsidRDefault="00F37AE6" w:rsidP="00C00E05">
                  <w:pPr>
                    <w:spacing w:before="100" w:beforeAutospacing="1" w:after="100" w:afterAutospacing="1"/>
                    <w:ind w:left="383" w:hanging="141"/>
                    <w:rPr>
                      <w:sz w:val="22"/>
                      <w:szCs w:val="22"/>
                    </w:rPr>
                  </w:pPr>
                  <w:r w:rsidRPr="003A1607">
                    <w:rPr>
                      <w:sz w:val="22"/>
                      <w:szCs w:val="22"/>
                    </w:rPr>
                    <w:t>Максимальное затухание</w:t>
                  </w:r>
                </w:p>
              </w:tc>
              <w:tc>
                <w:tcPr>
                  <w:tcW w:w="15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37AE6" w:rsidRPr="003A1607" w:rsidRDefault="00F37AE6" w:rsidP="00C00E05">
                  <w:pPr>
                    <w:spacing w:before="100" w:beforeAutospacing="1" w:after="100" w:afterAutospacing="1"/>
                    <w:ind w:left="383" w:hanging="141"/>
                    <w:rPr>
                      <w:sz w:val="22"/>
                      <w:szCs w:val="22"/>
                    </w:rPr>
                  </w:pPr>
                  <w:r w:rsidRPr="003A1607">
                    <w:rPr>
                      <w:sz w:val="22"/>
                      <w:szCs w:val="22"/>
                    </w:rPr>
                    <w:t xml:space="preserve">0,25 </w:t>
                  </w:r>
                  <w:proofErr w:type="spellStart"/>
                  <w:r w:rsidRPr="003A1607">
                    <w:rPr>
                      <w:sz w:val="22"/>
                      <w:szCs w:val="22"/>
                    </w:rPr>
                    <w:t>Дб</w:t>
                  </w:r>
                  <w:proofErr w:type="spellEnd"/>
                  <w:r w:rsidRPr="003A1607">
                    <w:rPr>
                      <w:sz w:val="22"/>
                      <w:szCs w:val="22"/>
                    </w:rPr>
                    <w:t>/км</w:t>
                  </w:r>
                </w:p>
              </w:tc>
            </w:tr>
            <w:tr w:rsidR="00F37AE6" w:rsidRPr="003A1607" w:rsidTr="00AF374D">
              <w:trPr>
                <w:jc w:val="center"/>
              </w:trPr>
              <w:tc>
                <w:tcPr>
                  <w:tcW w:w="34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37AE6" w:rsidRPr="003A1607" w:rsidRDefault="00F37AE6" w:rsidP="00C00E05">
                  <w:pPr>
                    <w:spacing w:before="100" w:beforeAutospacing="1" w:after="100" w:afterAutospacing="1"/>
                    <w:ind w:left="383" w:hanging="141"/>
                    <w:rPr>
                      <w:sz w:val="22"/>
                      <w:szCs w:val="22"/>
                    </w:rPr>
                  </w:pPr>
                  <w:r w:rsidRPr="003A1607">
                    <w:rPr>
                      <w:sz w:val="22"/>
                      <w:szCs w:val="22"/>
                    </w:rPr>
                    <w:t>Максимальная граничная длина волны</w:t>
                  </w:r>
                </w:p>
              </w:tc>
              <w:tc>
                <w:tcPr>
                  <w:tcW w:w="15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37AE6" w:rsidRPr="003A1607" w:rsidRDefault="00F37AE6" w:rsidP="00C00E05">
                  <w:pPr>
                    <w:spacing w:before="100" w:beforeAutospacing="1" w:after="100" w:afterAutospacing="1"/>
                    <w:ind w:left="383" w:hanging="141"/>
                    <w:rPr>
                      <w:sz w:val="22"/>
                      <w:szCs w:val="22"/>
                    </w:rPr>
                  </w:pPr>
                  <w:r w:rsidRPr="003A1607">
                    <w:rPr>
                      <w:sz w:val="22"/>
                      <w:szCs w:val="22"/>
                    </w:rPr>
                    <w:t xml:space="preserve">1250 </w:t>
                  </w:r>
                  <w:proofErr w:type="spellStart"/>
                  <w:r w:rsidRPr="003A1607">
                    <w:rPr>
                      <w:sz w:val="22"/>
                      <w:szCs w:val="22"/>
                    </w:rPr>
                    <w:t>нм</w:t>
                  </w:r>
                  <w:proofErr w:type="spellEnd"/>
                </w:p>
              </w:tc>
            </w:tr>
            <w:tr w:rsidR="00F37AE6" w:rsidRPr="003A1607" w:rsidTr="00AF374D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37AE6" w:rsidRPr="003A1607" w:rsidRDefault="00F37AE6" w:rsidP="00C00E05">
                  <w:pPr>
                    <w:spacing w:before="100" w:beforeAutospacing="1" w:after="100" w:afterAutospacing="1"/>
                    <w:ind w:left="383" w:hanging="141"/>
                    <w:rPr>
                      <w:sz w:val="22"/>
                      <w:szCs w:val="22"/>
                    </w:rPr>
                  </w:pPr>
                  <w:r w:rsidRPr="003A1607">
                    <w:rPr>
                      <w:b/>
                      <w:bCs/>
                      <w:sz w:val="22"/>
                      <w:szCs w:val="22"/>
                    </w:rPr>
                    <w:t>Геометрические и числовые характеристики</w:t>
                  </w:r>
                </w:p>
              </w:tc>
            </w:tr>
            <w:tr w:rsidR="00F37AE6" w:rsidRPr="003A1607" w:rsidTr="00AF374D">
              <w:trPr>
                <w:jc w:val="center"/>
              </w:trPr>
              <w:tc>
                <w:tcPr>
                  <w:tcW w:w="34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37AE6" w:rsidRPr="003A1607" w:rsidRDefault="00F37AE6" w:rsidP="00C00E05">
                  <w:pPr>
                    <w:spacing w:before="100" w:beforeAutospacing="1" w:after="100" w:afterAutospacing="1"/>
                    <w:ind w:left="383" w:hanging="141"/>
                    <w:rPr>
                      <w:sz w:val="22"/>
                      <w:szCs w:val="22"/>
                    </w:rPr>
                  </w:pPr>
                  <w:r w:rsidRPr="003A1607">
                    <w:rPr>
                      <w:sz w:val="22"/>
                      <w:szCs w:val="22"/>
                    </w:rPr>
                    <w:t>Диаметр жилы</w:t>
                  </w:r>
                </w:p>
              </w:tc>
              <w:tc>
                <w:tcPr>
                  <w:tcW w:w="15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37AE6" w:rsidRPr="003A1607" w:rsidRDefault="00F37AE6" w:rsidP="00C00E05">
                  <w:pPr>
                    <w:spacing w:before="100" w:beforeAutospacing="1" w:after="100" w:afterAutospacing="1"/>
                    <w:ind w:left="383" w:hanging="141"/>
                    <w:rPr>
                      <w:sz w:val="22"/>
                      <w:szCs w:val="22"/>
                    </w:rPr>
                  </w:pPr>
                  <w:r w:rsidRPr="003A1607">
                    <w:rPr>
                      <w:sz w:val="22"/>
                      <w:szCs w:val="22"/>
                    </w:rPr>
                    <w:t>8,3 мкм</w:t>
                  </w:r>
                </w:p>
              </w:tc>
            </w:tr>
            <w:tr w:rsidR="00F37AE6" w:rsidRPr="003A1607" w:rsidTr="00AF374D">
              <w:trPr>
                <w:jc w:val="center"/>
              </w:trPr>
              <w:tc>
                <w:tcPr>
                  <w:tcW w:w="34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37AE6" w:rsidRPr="003A1607" w:rsidRDefault="00F37AE6" w:rsidP="00C00E05">
                  <w:pPr>
                    <w:spacing w:before="100" w:beforeAutospacing="1" w:after="100" w:afterAutospacing="1"/>
                    <w:ind w:left="383" w:hanging="141"/>
                    <w:rPr>
                      <w:sz w:val="22"/>
                      <w:szCs w:val="22"/>
                    </w:rPr>
                  </w:pPr>
                  <w:r w:rsidRPr="003A1607">
                    <w:rPr>
                      <w:sz w:val="22"/>
                      <w:szCs w:val="22"/>
                    </w:rPr>
                    <w:lastRenderedPageBreak/>
                    <w:t>Диаметр стеклянной оболочки</w:t>
                  </w:r>
                </w:p>
              </w:tc>
              <w:tc>
                <w:tcPr>
                  <w:tcW w:w="15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37AE6" w:rsidRPr="003A1607" w:rsidRDefault="00F37AE6" w:rsidP="00C00E05">
                  <w:pPr>
                    <w:spacing w:before="100" w:beforeAutospacing="1" w:after="100" w:afterAutospacing="1"/>
                    <w:ind w:left="383" w:hanging="141"/>
                    <w:rPr>
                      <w:sz w:val="22"/>
                      <w:szCs w:val="22"/>
                    </w:rPr>
                  </w:pPr>
                  <w:r w:rsidRPr="003A1607">
                    <w:rPr>
                      <w:sz w:val="22"/>
                      <w:szCs w:val="22"/>
                    </w:rPr>
                    <w:t>125 </w:t>
                  </w:r>
                  <w:r w:rsidRPr="003A1607">
                    <w:rPr>
                      <w:sz w:val="22"/>
                      <w:szCs w:val="22"/>
                      <w:u w:val="single"/>
                    </w:rPr>
                    <w:t>+</w:t>
                  </w:r>
                  <w:r w:rsidRPr="003A1607">
                    <w:rPr>
                      <w:sz w:val="22"/>
                      <w:szCs w:val="22"/>
                    </w:rPr>
                    <w:t> 10 мкм</w:t>
                  </w:r>
                </w:p>
              </w:tc>
            </w:tr>
            <w:tr w:rsidR="00F37AE6" w:rsidRPr="003A1607" w:rsidTr="00AF374D">
              <w:trPr>
                <w:jc w:val="center"/>
              </w:trPr>
              <w:tc>
                <w:tcPr>
                  <w:tcW w:w="34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37AE6" w:rsidRPr="003A1607" w:rsidRDefault="00F37AE6" w:rsidP="00C00E05">
                  <w:pPr>
                    <w:spacing w:before="100" w:beforeAutospacing="1" w:after="100" w:afterAutospacing="1"/>
                    <w:ind w:left="383" w:hanging="141"/>
                    <w:rPr>
                      <w:sz w:val="22"/>
                      <w:szCs w:val="22"/>
                    </w:rPr>
                  </w:pPr>
                  <w:r w:rsidRPr="003A1607">
                    <w:rPr>
                      <w:sz w:val="22"/>
                      <w:szCs w:val="22"/>
                    </w:rPr>
                    <w:t>Диаметр покрытия</w:t>
                  </w:r>
                </w:p>
              </w:tc>
              <w:tc>
                <w:tcPr>
                  <w:tcW w:w="15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37AE6" w:rsidRPr="003A1607" w:rsidRDefault="00F37AE6" w:rsidP="00C00E05">
                  <w:pPr>
                    <w:spacing w:before="100" w:beforeAutospacing="1" w:after="100" w:afterAutospacing="1"/>
                    <w:ind w:left="383" w:hanging="141"/>
                    <w:rPr>
                      <w:sz w:val="22"/>
                      <w:szCs w:val="22"/>
                    </w:rPr>
                  </w:pPr>
                  <w:r w:rsidRPr="003A1607">
                    <w:rPr>
                      <w:sz w:val="22"/>
                      <w:szCs w:val="22"/>
                    </w:rPr>
                    <w:t>245 </w:t>
                  </w:r>
                  <w:r w:rsidRPr="003A1607">
                    <w:rPr>
                      <w:sz w:val="22"/>
                      <w:szCs w:val="22"/>
                      <w:u w:val="single"/>
                    </w:rPr>
                    <w:t>+</w:t>
                  </w:r>
                  <w:r w:rsidRPr="003A1607">
                    <w:rPr>
                      <w:sz w:val="22"/>
                      <w:szCs w:val="22"/>
                    </w:rPr>
                    <w:t> 5,0 мкм</w:t>
                  </w:r>
                </w:p>
              </w:tc>
            </w:tr>
            <w:tr w:rsidR="00F37AE6" w:rsidRPr="003A1607" w:rsidTr="00AF374D">
              <w:trPr>
                <w:jc w:val="center"/>
              </w:trPr>
              <w:tc>
                <w:tcPr>
                  <w:tcW w:w="34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37AE6" w:rsidRPr="003A1607" w:rsidRDefault="00F37AE6" w:rsidP="00C00E05">
                  <w:pPr>
                    <w:spacing w:before="100" w:beforeAutospacing="1" w:after="100" w:afterAutospacing="1"/>
                    <w:ind w:left="383" w:hanging="141"/>
                    <w:rPr>
                      <w:sz w:val="22"/>
                      <w:szCs w:val="22"/>
                    </w:rPr>
                  </w:pPr>
                  <w:r w:rsidRPr="00F37AE6">
                    <w:rPr>
                      <w:sz w:val="22"/>
                      <w:szCs w:val="22"/>
                    </w:rPr>
                    <w:t>Общее затухание</w:t>
                  </w:r>
                </w:p>
              </w:tc>
              <w:tc>
                <w:tcPr>
                  <w:tcW w:w="155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37AE6" w:rsidRPr="00F37AE6" w:rsidRDefault="00F37AE6" w:rsidP="00505585">
                  <w:pPr>
                    <w:spacing w:before="100" w:beforeAutospacing="1" w:after="100" w:afterAutospacing="1"/>
                    <w:ind w:left="383" w:hanging="14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≤</w:t>
                  </w:r>
                  <w:r w:rsidRPr="00F37AE6">
                    <w:rPr>
                      <w:sz w:val="22"/>
                      <w:szCs w:val="22"/>
                    </w:rPr>
                    <w:t>1</w:t>
                  </w:r>
                  <w:r w:rsidR="00505585">
                    <w:rPr>
                      <w:sz w:val="22"/>
                      <w:szCs w:val="22"/>
                      <w:lang w:val="en-US"/>
                    </w:rPr>
                    <w:t>0</w:t>
                  </w:r>
                  <w:r w:rsidRPr="00F37AE6">
                    <w:rPr>
                      <w:sz w:val="22"/>
                      <w:szCs w:val="22"/>
                    </w:rPr>
                    <w:t xml:space="preserve"> дБ</w:t>
                  </w:r>
                </w:p>
              </w:tc>
            </w:tr>
          </w:tbl>
          <w:p w:rsidR="00F37AE6" w:rsidRPr="003A1607" w:rsidRDefault="00F37AE6" w:rsidP="00AF374D">
            <w:pPr>
              <w:rPr>
                <w:sz w:val="22"/>
                <w:szCs w:val="22"/>
              </w:rPr>
            </w:pPr>
          </w:p>
        </w:tc>
      </w:tr>
    </w:tbl>
    <w:p w:rsidR="00BB55CC" w:rsidRDefault="00390E0D">
      <w:pPr>
        <w:pStyle w:val="a7"/>
        <w:numPr>
          <w:ilvl w:val="1"/>
          <w:numId w:val="8"/>
        </w:numPr>
        <w:tabs>
          <w:tab w:val="left" w:pos="720"/>
        </w:tabs>
        <w:rPr>
          <w:bCs/>
          <w:color w:val="000000"/>
        </w:rPr>
      </w:pPr>
      <w:r>
        <w:rPr>
          <w:bCs/>
          <w:color w:val="000000"/>
        </w:rPr>
        <w:lastRenderedPageBreak/>
        <w:t xml:space="preserve"> </w:t>
      </w:r>
      <w:r w:rsidR="00C00758">
        <w:rPr>
          <w:bCs/>
          <w:color w:val="000000"/>
        </w:rPr>
        <w:t>Требования к муфтам</w:t>
      </w:r>
    </w:p>
    <w:p w:rsidR="00BB55CC" w:rsidRDefault="00C00758">
      <w:pPr>
        <w:pStyle w:val="a7"/>
        <w:numPr>
          <w:ilvl w:val="2"/>
          <w:numId w:val="8"/>
        </w:numPr>
        <w:tabs>
          <w:tab w:val="left" w:pos="1440"/>
        </w:tabs>
      </w:pPr>
      <w:r>
        <w:rPr>
          <w:bCs/>
          <w:color w:val="000000"/>
        </w:rPr>
        <w:t>Марка – Муфта оптическая (другие типы согласовать с Заказчиком).</w:t>
      </w:r>
    </w:p>
    <w:p w:rsidR="00BB55CC" w:rsidRDefault="00C00758">
      <w:pPr>
        <w:pStyle w:val="a7"/>
        <w:numPr>
          <w:ilvl w:val="2"/>
          <w:numId w:val="8"/>
        </w:numPr>
        <w:tabs>
          <w:tab w:val="left" w:pos="1440"/>
        </w:tabs>
      </w:pPr>
      <w:r>
        <w:rPr>
          <w:bCs/>
          <w:color w:val="000000"/>
        </w:rPr>
        <w:t xml:space="preserve">Тип используемых гильз для защиты сварок – термоусаживаемые КДЗС. Число кассет – при необходимости доукомплектовать кассетой для размещения подключаемых волокон. </w:t>
      </w:r>
    </w:p>
    <w:p w:rsidR="001F2224" w:rsidRPr="002A2C6B" w:rsidRDefault="00390E0D" w:rsidP="001F2224">
      <w:pPr>
        <w:pStyle w:val="a7"/>
        <w:numPr>
          <w:ilvl w:val="1"/>
          <w:numId w:val="8"/>
        </w:numPr>
        <w:tabs>
          <w:tab w:val="left" w:pos="720"/>
        </w:tabs>
      </w:pPr>
      <w:r>
        <w:rPr>
          <w:bCs/>
        </w:rPr>
        <w:t xml:space="preserve"> </w:t>
      </w:r>
      <w:r w:rsidR="001F2224">
        <w:rPr>
          <w:bCs/>
        </w:rPr>
        <w:t>Протяженность проектируемых ЛКС ВОЛС, ориентировочно</w:t>
      </w:r>
      <w:r w:rsidR="008A44BD">
        <w:rPr>
          <w:bCs/>
        </w:rPr>
        <w:t xml:space="preserve"> - </w:t>
      </w:r>
      <w:r w:rsidR="001F2224">
        <w:rPr>
          <w:bCs/>
        </w:rPr>
        <w:t>5000м (</w:t>
      </w:r>
      <w:r w:rsidR="001F2224" w:rsidRPr="00D60566">
        <w:rPr>
          <w:bCs/>
        </w:rPr>
        <w:t xml:space="preserve">маршрут уточняется </w:t>
      </w:r>
      <w:r w:rsidR="001D79EC" w:rsidRPr="00D60566">
        <w:rPr>
          <w:bCs/>
        </w:rPr>
        <w:t xml:space="preserve">и согласовывается </w:t>
      </w:r>
      <w:r w:rsidR="001F2224" w:rsidRPr="00D60566">
        <w:rPr>
          <w:bCs/>
        </w:rPr>
        <w:t>на основе технических условий (ТУ)</w:t>
      </w:r>
      <w:r w:rsidR="001F2224">
        <w:rPr>
          <w:bCs/>
        </w:rPr>
        <w:t xml:space="preserve"> </w:t>
      </w:r>
      <w:r w:rsidR="001F2224">
        <w:t>РДТ «</w:t>
      </w:r>
      <w:proofErr w:type="spellStart"/>
      <w:r w:rsidR="001F2224">
        <w:t>Алматытелеком</w:t>
      </w:r>
      <w:proofErr w:type="spellEnd"/>
      <w:r w:rsidR="001F2224">
        <w:t>»</w:t>
      </w:r>
      <w:r w:rsidR="001F2224">
        <w:rPr>
          <w:bCs/>
        </w:rPr>
        <w:t xml:space="preserve">). </w:t>
      </w:r>
    </w:p>
    <w:p w:rsidR="001F2224" w:rsidRDefault="001F2224" w:rsidP="001F2224">
      <w:pPr>
        <w:pStyle w:val="a7"/>
        <w:tabs>
          <w:tab w:val="left" w:pos="1440"/>
        </w:tabs>
        <w:ind w:firstLine="0"/>
        <w:rPr>
          <w:bCs/>
          <w:color w:val="000000"/>
        </w:rPr>
      </w:pPr>
    </w:p>
    <w:p w:rsidR="00BB55CC" w:rsidRDefault="007364E7">
      <w:pPr>
        <w:pStyle w:val="a7"/>
        <w:numPr>
          <w:ilvl w:val="1"/>
          <w:numId w:val="8"/>
        </w:numPr>
        <w:tabs>
          <w:tab w:val="left" w:pos="720"/>
        </w:tabs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C00758">
        <w:rPr>
          <w:bCs/>
          <w:color w:val="000000"/>
        </w:rPr>
        <w:t>Требования по предоставлению проектной документации</w:t>
      </w:r>
    </w:p>
    <w:p w:rsidR="00BB55CC" w:rsidRDefault="00C00758">
      <w:pPr>
        <w:pStyle w:val="a7"/>
        <w:numPr>
          <w:ilvl w:val="2"/>
          <w:numId w:val="8"/>
        </w:numPr>
        <w:tabs>
          <w:tab w:val="left" w:pos="1440"/>
        </w:tabs>
        <w:rPr>
          <w:bCs/>
          <w:color w:val="000000"/>
        </w:rPr>
      </w:pPr>
      <w:r>
        <w:rPr>
          <w:bCs/>
          <w:color w:val="000000"/>
        </w:rPr>
        <w:t xml:space="preserve">Проект должен быть выполнен согласно: исходных данных, </w:t>
      </w:r>
      <w:r w:rsidR="00CE00C0" w:rsidRPr="00C00E05">
        <w:rPr>
          <w:bCs/>
          <w:color w:val="000000"/>
        </w:rPr>
        <w:t>всем</w:t>
      </w:r>
      <w:r w:rsidR="00CE00C0">
        <w:rPr>
          <w:bCs/>
          <w:color w:val="000000"/>
        </w:rPr>
        <w:t xml:space="preserve"> </w:t>
      </w:r>
      <w:r>
        <w:rPr>
          <w:bCs/>
          <w:color w:val="000000"/>
        </w:rPr>
        <w:t>согласованиям, полученным в процессе изыскательских работ, техническим условиям по прокладке ВОК в телефонной канализации и требованиям настоящего технического задания.</w:t>
      </w:r>
    </w:p>
    <w:p w:rsidR="00BB55CC" w:rsidRDefault="00C00E05">
      <w:pPr>
        <w:pStyle w:val="a7"/>
        <w:numPr>
          <w:ilvl w:val="2"/>
          <w:numId w:val="8"/>
        </w:numPr>
        <w:tabs>
          <w:tab w:val="left" w:pos="1440"/>
        </w:tabs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C00758">
        <w:rPr>
          <w:bCs/>
          <w:color w:val="000000"/>
        </w:rPr>
        <w:t>При использовании нетиповых металлоконструкций в проекте представить полный комплект конструкторской документации на разрабатываемые образцы.</w:t>
      </w:r>
    </w:p>
    <w:p w:rsidR="00BB55CC" w:rsidRDefault="00C00758">
      <w:pPr>
        <w:pStyle w:val="a7"/>
        <w:numPr>
          <w:ilvl w:val="2"/>
          <w:numId w:val="8"/>
        </w:numPr>
        <w:tabs>
          <w:tab w:val="left" w:pos="1440"/>
        </w:tabs>
        <w:rPr>
          <w:bCs/>
          <w:color w:val="000000"/>
        </w:rPr>
      </w:pPr>
      <w:r>
        <w:rPr>
          <w:bCs/>
          <w:color w:val="000000"/>
        </w:rPr>
        <w:t>Проект выполнить в соответствии с требованиями АО «</w:t>
      </w:r>
      <w:proofErr w:type="spellStart"/>
      <w:r>
        <w:rPr>
          <w:bCs/>
          <w:color w:val="000000"/>
        </w:rPr>
        <w:t>Казахтелеком</w:t>
      </w:r>
      <w:proofErr w:type="spellEnd"/>
      <w:r>
        <w:rPr>
          <w:bCs/>
          <w:color w:val="000000"/>
        </w:rPr>
        <w:t>» и заинтересованных городски</w:t>
      </w:r>
      <w:r w:rsidR="00CE00C0">
        <w:rPr>
          <w:bCs/>
          <w:color w:val="000000"/>
        </w:rPr>
        <w:t>х служб, Департамента архитектуры, Д</w:t>
      </w:r>
      <w:r>
        <w:rPr>
          <w:bCs/>
          <w:color w:val="000000"/>
        </w:rPr>
        <w:t>епартамента ГАСК, и т.д.</w:t>
      </w:r>
    </w:p>
    <w:p w:rsidR="00BB55CC" w:rsidRDefault="00C00758">
      <w:pPr>
        <w:pStyle w:val="a7"/>
        <w:numPr>
          <w:ilvl w:val="2"/>
          <w:numId w:val="8"/>
        </w:numPr>
        <w:tabs>
          <w:tab w:val="left" w:pos="1440"/>
        </w:tabs>
        <w:rPr>
          <w:bCs/>
          <w:color w:val="000000"/>
        </w:rPr>
      </w:pPr>
      <w:r>
        <w:rPr>
          <w:bCs/>
          <w:color w:val="000000"/>
        </w:rPr>
        <w:t>Состав проекта согласовывается с Заказчиком и АО «</w:t>
      </w:r>
      <w:proofErr w:type="spellStart"/>
      <w:r>
        <w:rPr>
          <w:bCs/>
          <w:color w:val="000000"/>
        </w:rPr>
        <w:t>Казахтелеком</w:t>
      </w:r>
      <w:proofErr w:type="spellEnd"/>
      <w:r>
        <w:rPr>
          <w:bCs/>
          <w:color w:val="000000"/>
        </w:rPr>
        <w:t>».</w:t>
      </w:r>
    </w:p>
    <w:p w:rsidR="00BB55CC" w:rsidRDefault="00C00758">
      <w:pPr>
        <w:pStyle w:val="a7"/>
        <w:numPr>
          <w:ilvl w:val="2"/>
          <w:numId w:val="8"/>
        </w:numPr>
        <w:tabs>
          <w:tab w:val="left" w:pos="1440"/>
        </w:tabs>
        <w:rPr>
          <w:bCs/>
          <w:color w:val="000000"/>
        </w:rPr>
      </w:pPr>
      <w:r>
        <w:rPr>
          <w:bCs/>
          <w:color w:val="000000"/>
        </w:rPr>
        <w:t xml:space="preserve">Предоставление документации – 2 экземпляра и полная электронная версия в формате </w:t>
      </w:r>
      <w:r w:rsidR="003C02AF">
        <w:rPr>
          <w:bCs/>
          <w:color w:val="000000"/>
          <w:lang w:val="en-US"/>
        </w:rPr>
        <w:t>AutoCAD</w:t>
      </w:r>
      <w:r w:rsidR="003C02AF" w:rsidRPr="003C02AF">
        <w:rPr>
          <w:bCs/>
          <w:color w:val="000000"/>
        </w:rPr>
        <w:t xml:space="preserve"> </w:t>
      </w:r>
      <w:r w:rsidR="003C02AF">
        <w:rPr>
          <w:bCs/>
          <w:color w:val="000000"/>
        </w:rPr>
        <w:t xml:space="preserve">и </w:t>
      </w:r>
      <w:r w:rsidR="003C02AF">
        <w:rPr>
          <w:bCs/>
          <w:color w:val="000000"/>
          <w:lang w:val="en-US"/>
        </w:rPr>
        <w:t>Adobe</w:t>
      </w:r>
      <w:r w:rsidR="003C02AF" w:rsidRPr="003C02AF">
        <w:rPr>
          <w:bCs/>
          <w:color w:val="000000"/>
        </w:rPr>
        <w:t xml:space="preserve"> </w:t>
      </w:r>
      <w:r w:rsidR="003C02AF">
        <w:rPr>
          <w:bCs/>
          <w:color w:val="000000"/>
          <w:lang w:val="en-US"/>
        </w:rPr>
        <w:t>Reader</w:t>
      </w:r>
      <w:r>
        <w:rPr>
          <w:bCs/>
          <w:color w:val="000000"/>
        </w:rPr>
        <w:t>.</w:t>
      </w:r>
    </w:p>
    <w:p w:rsidR="00BB55CC" w:rsidRDefault="00C00758">
      <w:pPr>
        <w:pStyle w:val="a7"/>
        <w:numPr>
          <w:ilvl w:val="1"/>
          <w:numId w:val="8"/>
        </w:numPr>
        <w:tabs>
          <w:tab w:val="left" w:pos="720"/>
        </w:tabs>
        <w:rPr>
          <w:bCs/>
          <w:color w:val="000000"/>
        </w:rPr>
      </w:pPr>
      <w:r>
        <w:rPr>
          <w:bCs/>
          <w:color w:val="000000"/>
        </w:rPr>
        <w:t>Требования по предоставлению исполнительной документации:</w:t>
      </w:r>
    </w:p>
    <w:p w:rsidR="00BB55CC" w:rsidRDefault="00C00758">
      <w:pPr>
        <w:pStyle w:val="a7"/>
        <w:numPr>
          <w:ilvl w:val="2"/>
          <w:numId w:val="8"/>
        </w:numPr>
        <w:tabs>
          <w:tab w:val="left" w:pos="1440"/>
        </w:tabs>
        <w:rPr>
          <w:bCs/>
          <w:color w:val="000000"/>
        </w:rPr>
      </w:pPr>
      <w:r>
        <w:rPr>
          <w:bCs/>
          <w:color w:val="000000"/>
        </w:rPr>
        <w:t>Исполнительную документацию выполнить в соответствии с правилами проектирования строительства и приемки в эксплуатацию линейно кабельных сооружений связи АО «</w:t>
      </w:r>
      <w:proofErr w:type="spellStart"/>
      <w:r>
        <w:rPr>
          <w:bCs/>
          <w:color w:val="000000"/>
        </w:rPr>
        <w:t>Казахтелеком</w:t>
      </w:r>
      <w:proofErr w:type="spellEnd"/>
      <w:r>
        <w:rPr>
          <w:bCs/>
          <w:color w:val="000000"/>
        </w:rPr>
        <w:t>»</w:t>
      </w:r>
    </w:p>
    <w:p w:rsidR="00BB55CC" w:rsidRDefault="00C00758">
      <w:pPr>
        <w:pStyle w:val="a7"/>
        <w:numPr>
          <w:ilvl w:val="2"/>
          <w:numId w:val="8"/>
        </w:numPr>
        <w:tabs>
          <w:tab w:val="left" w:pos="1440"/>
        </w:tabs>
        <w:rPr>
          <w:bCs/>
          <w:color w:val="000000"/>
        </w:rPr>
      </w:pPr>
      <w:r>
        <w:rPr>
          <w:bCs/>
          <w:color w:val="000000"/>
        </w:rPr>
        <w:t xml:space="preserve">Предоставить </w:t>
      </w:r>
      <w:proofErr w:type="spellStart"/>
      <w:r>
        <w:rPr>
          <w:bCs/>
          <w:color w:val="000000"/>
        </w:rPr>
        <w:t>рефлектометрические</w:t>
      </w:r>
      <w:proofErr w:type="spellEnd"/>
      <w:r>
        <w:rPr>
          <w:bCs/>
          <w:color w:val="000000"/>
        </w:rPr>
        <w:t xml:space="preserve"> измерения по каждому волокну на длин</w:t>
      </w:r>
      <w:r w:rsidR="00FC0839">
        <w:rPr>
          <w:bCs/>
          <w:color w:val="000000"/>
        </w:rPr>
        <w:t xml:space="preserve">е волны </w:t>
      </w:r>
      <w:r>
        <w:rPr>
          <w:bCs/>
          <w:color w:val="000000"/>
        </w:rPr>
        <w:t xml:space="preserve">1,55мкм в электронном виде в двух направлениях и протоколы </w:t>
      </w:r>
      <w:r w:rsidR="003C02AF">
        <w:rPr>
          <w:bCs/>
          <w:color w:val="000000"/>
        </w:rPr>
        <w:t xml:space="preserve">контрольных </w:t>
      </w:r>
      <w:r>
        <w:rPr>
          <w:bCs/>
          <w:color w:val="000000"/>
        </w:rPr>
        <w:t xml:space="preserve">измерений на тех же длинах волн. </w:t>
      </w:r>
      <w:proofErr w:type="spellStart"/>
      <w:r>
        <w:rPr>
          <w:bCs/>
          <w:color w:val="000000"/>
        </w:rPr>
        <w:t>Рефлектометрические</w:t>
      </w:r>
      <w:proofErr w:type="spellEnd"/>
      <w:r>
        <w:rPr>
          <w:bCs/>
          <w:color w:val="000000"/>
        </w:rPr>
        <w:t xml:space="preserve"> измерения проводить с использованием паспортного показателя преломления. В случае, если установочные параметры прибора при измерениях всего элементарного кабельного участка не позволяют оценить (проанализировать) вводные муфты, то необходимо представить дополнительные измерения только вводных муфт.</w:t>
      </w:r>
    </w:p>
    <w:p w:rsidR="00BB55CC" w:rsidRDefault="00C00758">
      <w:pPr>
        <w:pStyle w:val="a7"/>
        <w:numPr>
          <w:ilvl w:val="2"/>
          <w:numId w:val="8"/>
        </w:numPr>
        <w:tabs>
          <w:tab w:val="left" w:pos="1440"/>
        </w:tabs>
        <w:rPr>
          <w:bCs/>
          <w:color w:val="000000"/>
        </w:rPr>
      </w:pPr>
      <w:r>
        <w:rPr>
          <w:bCs/>
          <w:color w:val="000000"/>
        </w:rPr>
        <w:t xml:space="preserve">Предоставить привязки на местности места расположения запасов </w:t>
      </w:r>
      <w:r w:rsidR="008068D8" w:rsidRPr="00C00E05">
        <w:rPr>
          <w:bCs/>
        </w:rPr>
        <w:t>кабеля</w:t>
      </w:r>
      <w:r w:rsidR="008068D8">
        <w:rPr>
          <w:bCs/>
          <w:color w:val="000000"/>
        </w:rPr>
        <w:t xml:space="preserve"> </w:t>
      </w:r>
      <w:r>
        <w:rPr>
          <w:bCs/>
          <w:color w:val="000000"/>
        </w:rPr>
        <w:t>в телефонных колодцах.</w:t>
      </w:r>
      <w:r w:rsidR="00157182">
        <w:rPr>
          <w:bCs/>
          <w:color w:val="000000"/>
        </w:rPr>
        <w:t xml:space="preserve"> Документация должна содержать результаты топографической съемки.</w:t>
      </w:r>
    </w:p>
    <w:p w:rsidR="00BB55CC" w:rsidRPr="00C00E05" w:rsidRDefault="00C00758">
      <w:pPr>
        <w:pStyle w:val="a7"/>
        <w:numPr>
          <w:ilvl w:val="2"/>
          <w:numId w:val="8"/>
        </w:numPr>
        <w:tabs>
          <w:tab w:val="left" w:pos="1440"/>
        </w:tabs>
        <w:rPr>
          <w:bCs/>
        </w:rPr>
      </w:pPr>
      <w:r w:rsidRPr="00C00E05">
        <w:rPr>
          <w:bCs/>
        </w:rPr>
        <w:t>Исполнительную схему фиксации трассы выполнить в масштабе рабочих чертежей. На ней дополнительно указать места расположения кабеля, муфт в телефонных колодцах.</w:t>
      </w:r>
    </w:p>
    <w:p w:rsidR="00BB55CC" w:rsidRDefault="00C00758">
      <w:pPr>
        <w:pStyle w:val="a7"/>
        <w:numPr>
          <w:ilvl w:val="2"/>
          <w:numId w:val="8"/>
        </w:numPr>
        <w:tabs>
          <w:tab w:val="left" w:pos="1440"/>
        </w:tabs>
        <w:rPr>
          <w:bCs/>
          <w:color w:val="000000"/>
        </w:rPr>
      </w:pPr>
      <w:r>
        <w:rPr>
          <w:bCs/>
          <w:color w:val="000000"/>
        </w:rPr>
        <w:t>Представить справки (акты) о выполнении технических условий и отметки собственников зданий об отсутствии претензий к работам по прокладке ВОК по помещениям.</w:t>
      </w:r>
    </w:p>
    <w:p w:rsidR="00BB55CC" w:rsidRDefault="00C00758">
      <w:pPr>
        <w:pStyle w:val="a7"/>
        <w:numPr>
          <w:ilvl w:val="2"/>
          <w:numId w:val="8"/>
        </w:numPr>
        <w:tabs>
          <w:tab w:val="left" w:pos="1440"/>
        </w:tabs>
        <w:rPr>
          <w:bCs/>
          <w:color w:val="000000"/>
        </w:rPr>
      </w:pPr>
      <w:r w:rsidRPr="00105E6C">
        <w:rPr>
          <w:bCs/>
          <w:color w:val="000000"/>
        </w:rPr>
        <w:t>При выполнении скрытых работ вызывать представителя обслуживающей организации (при выполнении пересечения с коммуникациями) для их освидетельствования.</w:t>
      </w:r>
      <w:r>
        <w:rPr>
          <w:bCs/>
          <w:color w:val="000000"/>
        </w:rPr>
        <w:t xml:space="preserve"> На все скрытые работы представить акты, подтверждающие качество их выполнение подписанные заинтересованными сторонами.</w:t>
      </w:r>
    </w:p>
    <w:p w:rsidR="00BB55CC" w:rsidRDefault="00C00758">
      <w:pPr>
        <w:pStyle w:val="a7"/>
        <w:numPr>
          <w:ilvl w:val="2"/>
          <w:numId w:val="8"/>
        </w:numPr>
        <w:tabs>
          <w:tab w:val="left" w:pos="1440"/>
        </w:tabs>
        <w:rPr>
          <w:bCs/>
          <w:color w:val="000000"/>
        </w:rPr>
      </w:pPr>
      <w:r>
        <w:rPr>
          <w:bCs/>
          <w:color w:val="000000"/>
        </w:rPr>
        <w:t xml:space="preserve">В исполнительной документации на каждую линию ЛКС </w:t>
      </w:r>
      <w:r w:rsidR="00D82CF5">
        <w:rPr>
          <w:bCs/>
          <w:color w:val="000000"/>
        </w:rPr>
        <w:t>ВОЛС</w:t>
      </w:r>
      <w:r>
        <w:rPr>
          <w:bCs/>
          <w:color w:val="000000"/>
        </w:rPr>
        <w:t xml:space="preserve"> и на </w:t>
      </w:r>
      <w:proofErr w:type="spellStart"/>
      <w:r>
        <w:rPr>
          <w:bCs/>
          <w:color w:val="000000"/>
        </w:rPr>
        <w:t>разветвительные</w:t>
      </w:r>
      <w:proofErr w:type="spellEnd"/>
      <w:r>
        <w:rPr>
          <w:bCs/>
          <w:color w:val="000000"/>
        </w:rPr>
        <w:t xml:space="preserve"> муфты присвоить шифр (код </w:t>
      </w:r>
      <w:r w:rsidR="00D82CF5">
        <w:rPr>
          <w:bCs/>
          <w:color w:val="000000"/>
        </w:rPr>
        <w:t>ВОЛС</w:t>
      </w:r>
      <w:r>
        <w:rPr>
          <w:bCs/>
          <w:color w:val="000000"/>
        </w:rPr>
        <w:t>).</w:t>
      </w:r>
    </w:p>
    <w:p w:rsidR="00BB55CC" w:rsidRDefault="00C00758">
      <w:pPr>
        <w:pStyle w:val="a7"/>
        <w:numPr>
          <w:ilvl w:val="2"/>
          <w:numId w:val="8"/>
        </w:numPr>
        <w:tabs>
          <w:tab w:val="left" w:pos="1440"/>
        </w:tabs>
        <w:rPr>
          <w:bCs/>
          <w:color w:val="000000"/>
        </w:rPr>
      </w:pPr>
      <w:r>
        <w:rPr>
          <w:bCs/>
          <w:color w:val="000000"/>
        </w:rPr>
        <w:lastRenderedPageBreak/>
        <w:t xml:space="preserve">Предоставление документации – 2 экземпляра и полная электронная версия </w:t>
      </w:r>
      <w:r w:rsidR="003C02AF">
        <w:rPr>
          <w:bCs/>
          <w:color w:val="000000"/>
        </w:rPr>
        <w:t xml:space="preserve">формате </w:t>
      </w:r>
      <w:r w:rsidR="003C02AF">
        <w:rPr>
          <w:bCs/>
          <w:color w:val="000000"/>
          <w:lang w:val="en-US"/>
        </w:rPr>
        <w:t>AutoCAD</w:t>
      </w:r>
      <w:r w:rsidR="003C02AF" w:rsidRPr="003C02AF">
        <w:rPr>
          <w:bCs/>
          <w:color w:val="000000"/>
        </w:rPr>
        <w:t xml:space="preserve"> </w:t>
      </w:r>
      <w:r w:rsidR="003C02AF">
        <w:rPr>
          <w:bCs/>
          <w:color w:val="000000"/>
        </w:rPr>
        <w:t xml:space="preserve">и </w:t>
      </w:r>
      <w:r w:rsidR="003C02AF">
        <w:rPr>
          <w:bCs/>
          <w:color w:val="000000"/>
          <w:lang w:val="en-US"/>
        </w:rPr>
        <w:t>Adobe</w:t>
      </w:r>
      <w:r w:rsidR="003C02AF" w:rsidRPr="003C02AF">
        <w:rPr>
          <w:bCs/>
          <w:color w:val="000000"/>
        </w:rPr>
        <w:t xml:space="preserve"> </w:t>
      </w:r>
      <w:r w:rsidR="003C02AF">
        <w:rPr>
          <w:bCs/>
          <w:color w:val="000000"/>
          <w:lang w:val="en-US"/>
        </w:rPr>
        <w:t>Reader</w:t>
      </w:r>
      <w:r>
        <w:rPr>
          <w:bCs/>
          <w:color w:val="000000"/>
        </w:rPr>
        <w:t>.</w:t>
      </w:r>
    </w:p>
    <w:p w:rsidR="00BB55CC" w:rsidRDefault="00157182">
      <w:pPr>
        <w:pStyle w:val="a7"/>
        <w:numPr>
          <w:ilvl w:val="1"/>
          <w:numId w:val="8"/>
        </w:numPr>
        <w:tabs>
          <w:tab w:val="left" w:pos="720"/>
        </w:tabs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C00758">
        <w:rPr>
          <w:bCs/>
          <w:color w:val="000000"/>
        </w:rPr>
        <w:t>Требования к качеству и экологическим параметрам продукции</w:t>
      </w:r>
    </w:p>
    <w:p w:rsidR="00BB55CC" w:rsidRDefault="00C00758">
      <w:pPr>
        <w:pStyle w:val="a7"/>
        <w:numPr>
          <w:ilvl w:val="2"/>
          <w:numId w:val="8"/>
        </w:numPr>
        <w:tabs>
          <w:tab w:val="left" w:pos="1440"/>
        </w:tabs>
        <w:rPr>
          <w:bCs/>
          <w:color w:val="000000"/>
        </w:rPr>
      </w:pPr>
      <w:r>
        <w:rPr>
          <w:bCs/>
          <w:color w:val="000000"/>
        </w:rPr>
        <w:t>Должна быть обеспечена экологическая безопасность строительства сети в соответствии со стандартами.</w:t>
      </w:r>
    </w:p>
    <w:p w:rsidR="00BB55CC" w:rsidRDefault="00105E6C" w:rsidP="007364E7">
      <w:pPr>
        <w:pStyle w:val="a7"/>
        <w:numPr>
          <w:ilvl w:val="1"/>
          <w:numId w:val="8"/>
        </w:numPr>
        <w:tabs>
          <w:tab w:val="left" w:pos="567"/>
        </w:tabs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C00758">
        <w:rPr>
          <w:bCs/>
          <w:color w:val="000000"/>
        </w:rPr>
        <w:t>Экспертиза материалов рабочего проекта</w:t>
      </w:r>
    </w:p>
    <w:p w:rsidR="00BB55CC" w:rsidRPr="00105E6C" w:rsidRDefault="00C00758">
      <w:pPr>
        <w:pStyle w:val="a7"/>
        <w:numPr>
          <w:ilvl w:val="2"/>
          <w:numId w:val="8"/>
        </w:numPr>
        <w:tabs>
          <w:tab w:val="left" w:pos="1440"/>
        </w:tabs>
        <w:rPr>
          <w:bCs/>
          <w:color w:val="000000"/>
        </w:rPr>
      </w:pPr>
      <w:r w:rsidRPr="00105E6C">
        <w:rPr>
          <w:bCs/>
          <w:color w:val="000000"/>
        </w:rPr>
        <w:t xml:space="preserve">Потенциальный поставщик обязуется устранить замечания по проекту на ЛКС </w:t>
      </w:r>
      <w:r w:rsidR="00D82CF5" w:rsidRPr="00105E6C">
        <w:rPr>
          <w:bCs/>
          <w:color w:val="000000"/>
        </w:rPr>
        <w:t>ВОЛС</w:t>
      </w:r>
      <w:r w:rsidRPr="00105E6C">
        <w:rPr>
          <w:bCs/>
          <w:color w:val="000000"/>
        </w:rPr>
        <w:t>, возникшие при проведении Заказчиком экспертизы утверждаемой части проекта.</w:t>
      </w:r>
    </w:p>
    <w:p w:rsidR="00BB55CC" w:rsidRPr="00105E6C" w:rsidRDefault="00C00E05" w:rsidP="00C00E05">
      <w:pPr>
        <w:pStyle w:val="a7"/>
        <w:numPr>
          <w:ilvl w:val="2"/>
          <w:numId w:val="8"/>
        </w:numPr>
        <w:tabs>
          <w:tab w:val="left" w:pos="720"/>
        </w:tabs>
        <w:rPr>
          <w:bCs/>
          <w:color w:val="000000"/>
        </w:rPr>
      </w:pPr>
      <w:r w:rsidRPr="00105E6C">
        <w:rPr>
          <w:bCs/>
          <w:color w:val="000000"/>
        </w:rPr>
        <w:t>Все проводимые работы должны соответствовать требованиям охраны труда, техники безопасности, пожарной безопасности и охраны окружающей среды.</w:t>
      </w:r>
    </w:p>
    <w:p w:rsidR="00BB55CC" w:rsidRPr="00105E6C" w:rsidRDefault="00C00758" w:rsidP="00C00E05">
      <w:pPr>
        <w:pStyle w:val="a7"/>
        <w:numPr>
          <w:ilvl w:val="2"/>
          <w:numId w:val="8"/>
        </w:numPr>
        <w:tabs>
          <w:tab w:val="left" w:pos="720"/>
        </w:tabs>
        <w:rPr>
          <w:bCs/>
          <w:color w:val="000000"/>
        </w:rPr>
      </w:pPr>
      <w:r w:rsidRPr="00105E6C">
        <w:rPr>
          <w:bCs/>
          <w:color w:val="000000"/>
        </w:rPr>
        <w:t>Настоящее техническое задание может уточняться и дополняться по согласованию Сторон.</w:t>
      </w:r>
    </w:p>
    <w:p w:rsidR="00BB55CC" w:rsidRDefault="00BB55CC">
      <w:pPr>
        <w:pStyle w:val="a7"/>
        <w:ind w:left="360" w:firstLine="0"/>
        <w:rPr>
          <w:bCs/>
          <w:color w:val="000000"/>
        </w:rPr>
      </w:pPr>
    </w:p>
    <w:p w:rsidR="00BB55CC" w:rsidRDefault="00BB55CC">
      <w:pPr>
        <w:pStyle w:val="a7"/>
        <w:tabs>
          <w:tab w:val="left" w:pos="720"/>
        </w:tabs>
        <w:ind w:left="360" w:firstLine="0"/>
      </w:pPr>
    </w:p>
    <w:p w:rsidR="00BB55CC" w:rsidRDefault="00C00758">
      <w:pPr>
        <w:pStyle w:val="1"/>
        <w:numPr>
          <w:ilvl w:val="0"/>
          <w:numId w:val="6"/>
        </w:numPr>
        <w:tabs>
          <w:tab w:val="left" w:pos="720"/>
        </w:tabs>
        <w:rPr>
          <w:rFonts w:ascii="Times New Roman" w:eastAsia="Times New Roman" w:hAnsi="Times New Roman"/>
          <w:bCs/>
        </w:rPr>
      </w:pPr>
      <w:bookmarkStart w:id="7" w:name="_toc300"/>
      <w:bookmarkEnd w:id="7"/>
      <w:r>
        <w:rPr>
          <w:rFonts w:ascii="Times New Roman" w:eastAsia="Times New Roman" w:hAnsi="Times New Roman"/>
          <w:bCs/>
        </w:rPr>
        <w:t xml:space="preserve">Требования к срокам проведения работ и порядку сдачи </w:t>
      </w:r>
      <w:r w:rsidRPr="00C00E05">
        <w:rPr>
          <w:rFonts w:ascii="Times New Roman" w:eastAsia="Times New Roman" w:hAnsi="Times New Roman"/>
          <w:bCs/>
        </w:rPr>
        <w:t>системы</w:t>
      </w:r>
      <w:r w:rsidR="00353E45" w:rsidRPr="00C00E05">
        <w:rPr>
          <w:rFonts w:ascii="Times New Roman" w:eastAsia="Times New Roman" w:hAnsi="Times New Roman"/>
          <w:bCs/>
        </w:rPr>
        <w:t xml:space="preserve"> ВОЛС</w:t>
      </w:r>
      <w:r w:rsidR="00353E45">
        <w:rPr>
          <w:rFonts w:ascii="Times New Roman" w:eastAsia="Times New Roman" w:hAnsi="Times New Roman"/>
          <w:bCs/>
        </w:rPr>
        <w:t xml:space="preserve"> </w:t>
      </w:r>
      <w:r>
        <w:rPr>
          <w:rFonts w:ascii="Times New Roman" w:eastAsia="Times New Roman" w:hAnsi="Times New Roman"/>
          <w:bCs/>
        </w:rPr>
        <w:t>в эксплуатацию</w:t>
      </w:r>
    </w:p>
    <w:p w:rsidR="00BB55CC" w:rsidRDefault="00C00758">
      <w:pPr>
        <w:pStyle w:val="a7"/>
        <w:numPr>
          <w:ilvl w:val="0"/>
          <w:numId w:val="3"/>
        </w:numPr>
        <w:tabs>
          <w:tab w:val="left" w:pos="720"/>
        </w:tabs>
      </w:pPr>
      <w:r>
        <w:t xml:space="preserve">Срок выполнения работ должен составлять не более </w:t>
      </w:r>
      <w:r w:rsidRPr="00D01F48">
        <w:t>40</w:t>
      </w:r>
      <w:r>
        <w:t xml:space="preserve"> рабочих дней с момента подписания договора. Сроки по проекту и отдельных его этапов определяются Договором и прилагаемым к нему календарным планом выполнения работ, являющимся неотъемлемой частью Договора. Календарный план должен содержать основные этапы проекта, а именно:</w:t>
      </w:r>
    </w:p>
    <w:p w:rsidR="00BB55CC" w:rsidRDefault="00C00758">
      <w:pPr>
        <w:numPr>
          <w:ilvl w:val="0"/>
          <w:numId w:val="9"/>
        </w:numPr>
        <w:tabs>
          <w:tab w:val="left" w:pos="1080"/>
        </w:tabs>
      </w:pPr>
      <w:r>
        <w:t>Проектно-изыскательские</w:t>
      </w:r>
      <w:r>
        <w:rPr>
          <w:lang w:val="en-US"/>
        </w:rPr>
        <w:t xml:space="preserve"> </w:t>
      </w:r>
      <w:r>
        <w:t>работы</w:t>
      </w:r>
    </w:p>
    <w:p w:rsidR="00BB55CC" w:rsidRDefault="00C00758">
      <w:pPr>
        <w:numPr>
          <w:ilvl w:val="0"/>
          <w:numId w:val="9"/>
        </w:numPr>
        <w:tabs>
          <w:tab w:val="left" w:pos="1080"/>
        </w:tabs>
        <w:rPr>
          <w:bCs/>
        </w:rPr>
      </w:pPr>
      <w:r>
        <w:t xml:space="preserve">Строительно-монтажные работы </w:t>
      </w:r>
      <w:r>
        <w:rPr>
          <w:bCs/>
        </w:rPr>
        <w:t xml:space="preserve">ЛКС </w:t>
      </w:r>
      <w:r w:rsidR="00D82CF5">
        <w:rPr>
          <w:bCs/>
        </w:rPr>
        <w:t>ВОЛС</w:t>
      </w:r>
    </w:p>
    <w:p w:rsidR="00BB55CC" w:rsidRPr="00157182" w:rsidRDefault="00C00758">
      <w:pPr>
        <w:numPr>
          <w:ilvl w:val="0"/>
          <w:numId w:val="9"/>
        </w:numPr>
        <w:tabs>
          <w:tab w:val="left" w:pos="1080"/>
        </w:tabs>
        <w:rPr>
          <w:lang w:val="en-US"/>
        </w:rPr>
      </w:pPr>
      <w:r>
        <w:t>Проведение приемочных испытаний</w:t>
      </w:r>
    </w:p>
    <w:p w:rsidR="00157182" w:rsidRDefault="00157182">
      <w:pPr>
        <w:numPr>
          <w:ilvl w:val="0"/>
          <w:numId w:val="9"/>
        </w:numPr>
        <w:tabs>
          <w:tab w:val="left" w:pos="1080"/>
        </w:tabs>
        <w:rPr>
          <w:lang w:val="en-US"/>
        </w:rPr>
      </w:pPr>
      <w:r>
        <w:t>Инжиниринговые услуги (регистрация объекта)</w:t>
      </w:r>
    </w:p>
    <w:p w:rsidR="00BB55CC" w:rsidRDefault="00C00758">
      <w:pPr>
        <w:pStyle w:val="a7"/>
        <w:numPr>
          <w:ilvl w:val="0"/>
          <w:numId w:val="3"/>
        </w:numPr>
        <w:tabs>
          <w:tab w:val="left" w:pos="720"/>
        </w:tabs>
      </w:pPr>
      <w:r>
        <w:t>Прием выполненных работ осуществляется по мере завершения каждого этапа работ с оформлением соответствующих приемо-сдаточных документов.</w:t>
      </w:r>
    </w:p>
    <w:p w:rsidR="00BB55CC" w:rsidRDefault="00C00758">
      <w:pPr>
        <w:pStyle w:val="a7"/>
        <w:numPr>
          <w:ilvl w:val="0"/>
          <w:numId w:val="3"/>
        </w:numPr>
        <w:tabs>
          <w:tab w:val="left" w:pos="720"/>
        </w:tabs>
      </w:pPr>
      <w:r>
        <w:t>Приемка работ осуществляется комиссией, создаваемой Заказчиком. В состав комиссии должны быть включены представители Исполнителя. По завершении приемочных испытаний оформляются протоколы испытаний и акты приемки в постоянную эксплуатацию.</w:t>
      </w:r>
    </w:p>
    <w:p w:rsidR="00BB55CC" w:rsidRDefault="00BB55CC">
      <w:pPr>
        <w:ind w:left="540" w:firstLine="180"/>
        <w:jc w:val="both"/>
      </w:pPr>
    </w:p>
    <w:p w:rsidR="00BB55CC" w:rsidRDefault="00C00758">
      <w:pPr>
        <w:pStyle w:val="1"/>
        <w:numPr>
          <w:ilvl w:val="0"/>
          <w:numId w:val="6"/>
        </w:numPr>
        <w:tabs>
          <w:tab w:val="left" w:pos="720"/>
        </w:tabs>
        <w:rPr>
          <w:rFonts w:ascii="Times New Roman" w:eastAsia="Times New Roman" w:hAnsi="Times New Roman"/>
          <w:bCs/>
        </w:rPr>
      </w:pPr>
      <w:bookmarkStart w:id="8" w:name="_toc319"/>
      <w:bookmarkEnd w:id="8"/>
      <w:r>
        <w:rPr>
          <w:rFonts w:ascii="Times New Roman" w:eastAsia="Times New Roman" w:hAnsi="Times New Roman"/>
          <w:bCs/>
        </w:rPr>
        <w:t>Особые условия Конкурса</w:t>
      </w:r>
    </w:p>
    <w:p w:rsidR="00BB55CC" w:rsidRDefault="00C00758">
      <w:pPr>
        <w:pStyle w:val="a7"/>
        <w:numPr>
          <w:ilvl w:val="0"/>
          <w:numId w:val="7"/>
        </w:numPr>
        <w:tabs>
          <w:tab w:val="left" w:pos="720"/>
        </w:tabs>
      </w:pPr>
      <w:r>
        <w:t xml:space="preserve">Условия поставки и место установки оборудования </w:t>
      </w:r>
      <w:r w:rsidR="00754A8F">
        <w:t xml:space="preserve">ВОЛС </w:t>
      </w:r>
      <w:r>
        <w:t>определяется Заказчиком.</w:t>
      </w:r>
    </w:p>
    <w:p w:rsidR="00BB55CC" w:rsidRDefault="00C00758">
      <w:pPr>
        <w:pStyle w:val="a7"/>
        <w:numPr>
          <w:ilvl w:val="0"/>
          <w:numId w:val="7"/>
        </w:numPr>
        <w:tabs>
          <w:tab w:val="left" w:pos="720"/>
        </w:tabs>
      </w:pPr>
      <w:r>
        <w:t xml:space="preserve">Срок поставки </w:t>
      </w:r>
      <w:r w:rsidR="00654091">
        <w:t xml:space="preserve">оборудования и выполнения работ </w:t>
      </w:r>
      <w:r>
        <w:t>— минимальный.</w:t>
      </w:r>
    </w:p>
    <w:p w:rsidR="00BB55CC" w:rsidRDefault="00C00758">
      <w:pPr>
        <w:pStyle w:val="a7"/>
        <w:numPr>
          <w:ilvl w:val="0"/>
          <w:numId w:val="7"/>
        </w:numPr>
        <w:tabs>
          <w:tab w:val="left" w:pos="720"/>
        </w:tabs>
      </w:pPr>
      <w:r>
        <w:t xml:space="preserve">Качество должно соответствовать объявленной производителем оборудования </w:t>
      </w:r>
      <w:r w:rsidR="00754A8F">
        <w:t xml:space="preserve">и кабельной продукции </w:t>
      </w:r>
      <w:r>
        <w:t xml:space="preserve">функциональности, техническим данным, требованиям и стандартам качества, предъявляемым к </w:t>
      </w:r>
      <w:r w:rsidR="00105E6C">
        <w:t>оборудованию подобного рода.</w:t>
      </w:r>
      <w:r>
        <w:t xml:space="preserve"> Оборудование должно быть оригинального производства, новое и полностью соответствовать заявленной спецификации.</w:t>
      </w:r>
    </w:p>
    <w:p w:rsidR="00BB55CC" w:rsidRDefault="00754A8F">
      <w:pPr>
        <w:pStyle w:val="a7"/>
        <w:numPr>
          <w:ilvl w:val="0"/>
          <w:numId w:val="7"/>
        </w:numPr>
        <w:tabs>
          <w:tab w:val="left" w:pos="720"/>
        </w:tabs>
      </w:pPr>
      <w:r>
        <w:t>С</w:t>
      </w:r>
      <w:r w:rsidR="00C00758">
        <w:t>оответствие компании-производителя поставляемого оборудования международным стандартам качества ISO 9001.</w:t>
      </w:r>
    </w:p>
    <w:p w:rsidR="00BB55CC" w:rsidRDefault="00C00758">
      <w:pPr>
        <w:pStyle w:val="a7"/>
        <w:numPr>
          <w:ilvl w:val="0"/>
          <w:numId w:val="7"/>
        </w:numPr>
        <w:tabs>
          <w:tab w:val="left" w:pos="720"/>
        </w:tabs>
      </w:pPr>
      <w:r>
        <w:t xml:space="preserve">Эксплуатационно-техническая документация должна быть предоставлена </w:t>
      </w:r>
      <w:r w:rsidR="002A2C6B">
        <w:t xml:space="preserve">до </w:t>
      </w:r>
      <w:proofErr w:type="gramStart"/>
      <w:r w:rsidR="002A2C6B">
        <w:t>начала  приемо</w:t>
      </w:r>
      <w:proofErr w:type="gramEnd"/>
      <w:r w:rsidR="002A2C6B">
        <w:t>-сдаточных работ</w:t>
      </w:r>
      <w:r>
        <w:t>.</w:t>
      </w:r>
    </w:p>
    <w:p w:rsidR="00BB55CC" w:rsidRDefault="00C00758">
      <w:pPr>
        <w:pStyle w:val="a7"/>
        <w:numPr>
          <w:ilvl w:val="0"/>
          <w:numId w:val="7"/>
        </w:numPr>
        <w:tabs>
          <w:tab w:val="left" w:pos="720"/>
        </w:tabs>
        <w:rPr>
          <w:bCs/>
          <w:color w:val="000000"/>
        </w:rPr>
      </w:pPr>
      <w:r>
        <w:rPr>
          <w:bCs/>
          <w:color w:val="000000"/>
        </w:rPr>
        <w:t>При необходимости выполнения работ, объемы которых выходят за рамки оговоренных в конкурсе, составляется 2-х сторонний Акт (Заказчик, Исполнитель) подтверждающий необходимость их выполнения.</w:t>
      </w:r>
    </w:p>
    <w:p w:rsidR="00686DD5" w:rsidRDefault="008B34FA">
      <w:pPr>
        <w:pStyle w:val="a7"/>
        <w:numPr>
          <w:ilvl w:val="0"/>
          <w:numId w:val="7"/>
        </w:numPr>
        <w:tabs>
          <w:tab w:val="left" w:pos="720"/>
        </w:tabs>
        <w:rPr>
          <w:bCs/>
          <w:color w:val="000000"/>
        </w:rPr>
      </w:pPr>
      <w:r>
        <w:rPr>
          <w:bCs/>
          <w:color w:val="000000"/>
        </w:rPr>
        <w:lastRenderedPageBreak/>
        <w:t>Срок г</w:t>
      </w:r>
      <w:r w:rsidR="00686DD5">
        <w:rPr>
          <w:bCs/>
          <w:color w:val="000000"/>
        </w:rPr>
        <w:t>арантийно</w:t>
      </w:r>
      <w:r w:rsidR="00C65681">
        <w:rPr>
          <w:bCs/>
          <w:color w:val="000000"/>
        </w:rPr>
        <w:t>го обслуживания</w:t>
      </w:r>
      <w:r>
        <w:rPr>
          <w:bCs/>
          <w:color w:val="000000"/>
        </w:rPr>
        <w:t xml:space="preserve"> должен</w:t>
      </w:r>
      <w:r w:rsidR="00686DD5">
        <w:rPr>
          <w:bCs/>
          <w:color w:val="000000"/>
        </w:rPr>
        <w:t xml:space="preserve"> составлять </w:t>
      </w:r>
      <w:r>
        <w:rPr>
          <w:bCs/>
          <w:color w:val="000000"/>
        </w:rPr>
        <w:t>12 месяцев, с момента подписания Актов приемки</w:t>
      </w:r>
      <w:r w:rsidR="000B4A13">
        <w:rPr>
          <w:bCs/>
          <w:color w:val="000000"/>
        </w:rPr>
        <w:t xml:space="preserve">. Гарантийное обслуживание должно распространяться на дефекты продукции в целом и ее комплектующих, </w:t>
      </w:r>
      <w:r w:rsidR="00F6696E">
        <w:rPr>
          <w:bCs/>
          <w:color w:val="000000"/>
        </w:rPr>
        <w:t xml:space="preserve">а также </w:t>
      </w:r>
      <w:r w:rsidR="000B4A13">
        <w:rPr>
          <w:bCs/>
          <w:color w:val="000000"/>
        </w:rPr>
        <w:t xml:space="preserve">на монтажные </w:t>
      </w:r>
      <w:r w:rsidR="00F6696E">
        <w:rPr>
          <w:bCs/>
          <w:color w:val="000000"/>
        </w:rPr>
        <w:t>работы.</w:t>
      </w:r>
    </w:p>
    <w:p w:rsidR="00686DD5" w:rsidRPr="00686DD5" w:rsidRDefault="00C00758" w:rsidP="00686DD5">
      <w:pPr>
        <w:pStyle w:val="af3"/>
        <w:numPr>
          <w:ilvl w:val="0"/>
          <w:numId w:val="7"/>
        </w:numPr>
      </w:pPr>
      <w:r>
        <w:t>Минимальный срок службы оптического кабеля должен быть не менее 25 лет, в соответствии с ТУ завода изготовителя.</w:t>
      </w:r>
      <w:r w:rsidR="00686DD5">
        <w:t xml:space="preserve"> </w:t>
      </w:r>
    </w:p>
    <w:p w:rsidR="00BB55CC" w:rsidRDefault="00C00758">
      <w:pPr>
        <w:pStyle w:val="a7"/>
        <w:numPr>
          <w:ilvl w:val="0"/>
          <w:numId w:val="7"/>
        </w:numPr>
        <w:tabs>
          <w:tab w:val="left" w:pos="720"/>
        </w:tabs>
      </w:pPr>
      <w:r>
        <w:t xml:space="preserve">Срок подготовки конкурсной документации </w:t>
      </w:r>
      <w:r w:rsidR="008A44BD">
        <w:t>10</w:t>
      </w:r>
      <w:r>
        <w:t xml:space="preserve"> дней с момента получения Технического задания.</w:t>
      </w:r>
    </w:p>
    <w:p w:rsidR="00BB55CC" w:rsidRDefault="00C00758">
      <w:pPr>
        <w:pStyle w:val="a7"/>
        <w:numPr>
          <w:ilvl w:val="0"/>
          <w:numId w:val="7"/>
        </w:numPr>
        <w:tabs>
          <w:tab w:val="left" w:pos="720"/>
        </w:tabs>
      </w:pPr>
      <w:r>
        <w:t>Выигравшее конкурсное предложение будет определяться на основе критериев оценки Конкурсных заявок.</w:t>
      </w:r>
    </w:p>
    <w:p w:rsidR="00BB55CC" w:rsidRDefault="00C00758">
      <w:pPr>
        <w:pStyle w:val="a7"/>
        <w:numPr>
          <w:ilvl w:val="0"/>
          <w:numId w:val="7"/>
        </w:numPr>
        <w:tabs>
          <w:tab w:val="left" w:pos="720"/>
        </w:tabs>
      </w:pPr>
      <w:r>
        <w:t xml:space="preserve">Выбор победителя конкурса среди участников производится конкурсной комиссией </w:t>
      </w:r>
      <w:r w:rsidR="00DC3267" w:rsidRPr="002E1587">
        <w:t>ДО АО Банк ВТБ (Казахстан)</w:t>
      </w:r>
      <w:r>
        <w:t xml:space="preserve"> по следующим критериям:</w:t>
      </w:r>
    </w:p>
    <w:p w:rsidR="00BB55CC" w:rsidRDefault="00C00758">
      <w:pPr>
        <w:numPr>
          <w:ilvl w:val="0"/>
          <w:numId w:val="9"/>
        </w:numPr>
        <w:tabs>
          <w:tab w:val="left" w:pos="1080"/>
        </w:tabs>
        <w:jc w:val="both"/>
      </w:pPr>
      <w:r>
        <w:t>соответствие конкурсного предложения потенциального поставщика всем квалификационным и техническим требованиям, указанным в Техническом задании;</w:t>
      </w:r>
    </w:p>
    <w:p w:rsidR="00BB55CC" w:rsidRPr="002A2C6B" w:rsidRDefault="00C00758">
      <w:pPr>
        <w:numPr>
          <w:ilvl w:val="0"/>
          <w:numId w:val="9"/>
        </w:numPr>
        <w:tabs>
          <w:tab w:val="left" w:pos="1080"/>
        </w:tabs>
      </w:pPr>
      <w:r>
        <w:t xml:space="preserve">цена </w:t>
      </w:r>
      <w:r w:rsidR="002A2C6B">
        <w:t xml:space="preserve">и условия оплаты </w:t>
      </w:r>
      <w:r>
        <w:t>конкурсного предложения</w:t>
      </w:r>
      <w:r w:rsidRPr="002A2C6B">
        <w:t>.</w:t>
      </w:r>
    </w:p>
    <w:p w:rsidR="002A2C6B" w:rsidRDefault="002A2C6B">
      <w:pPr>
        <w:numPr>
          <w:ilvl w:val="0"/>
          <w:numId w:val="9"/>
        </w:numPr>
        <w:tabs>
          <w:tab w:val="left" w:pos="1080"/>
        </w:tabs>
        <w:rPr>
          <w:lang w:val="en-US"/>
        </w:rPr>
      </w:pPr>
      <w:r>
        <w:t>срок исполнения работ</w:t>
      </w:r>
    </w:p>
    <w:p w:rsidR="00BB55CC" w:rsidRDefault="00BB55CC"/>
    <w:p w:rsidR="00BB55CC" w:rsidRDefault="00BB55CC"/>
    <w:sectPr w:rsidR="00BB55CC" w:rsidSect="00157182">
      <w:pgSz w:w="11906" w:h="16838"/>
      <w:pgMar w:top="851" w:right="851" w:bottom="851" w:left="1418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5D80"/>
    <w:multiLevelType w:val="multilevel"/>
    <w:tmpl w:val="87321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593040"/>
    <w:multiLevelType w:val="multilevel"/>
    <w:tmpl w:val="A09281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A612CE2"/>
    <w:multiLevelType w:val="multilevel"/>
    <w:tmpl w:val="3F0E82B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lvlText w:val="%1.%2.%3.%4.%5.%6."/>
      <w:lvlJc w:val="left"/>
      <w:pPr>
        <w:tabs>
          <w:tab w:val="num" w:pos="1620"/>
        </w:tabs>
        <w:ind w:left="1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980"/>
        </w:tabs>
        <w:ind w:left="19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40"/>
        </w:tabs>
        <w:ind w:left="2340" w:hanging="1800"/>
      </w:pPr>
    </w:lvl>
  </w:abstractNum>
  <w:abstractNum w:abstractNumId="3" w15:restartNumberingAfterBreak="0">
    <w:nsid w:val="1B067339"/>
    <w:multiLevelType w:val="multilevel"/>
    <w:tmpl w:val="53B2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F3149C5"/>
    <w:multiLevelType w:val="multilevel"/>
    <w:tmpl w:val="99D0562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582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942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662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3022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742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4102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822" w:hanging="1800"/>
      </w:pPr>
      <w:rPr>
        <w:b/>
      </w:rPr>
    </w:lvl>
  </w:abstractNum>
  <w:abstractNum w:abstractNumId="5" w15:restartNumberingAfterBreak="0">
    <w:nsid w:val="32884BBE"/>
    <w:multiLevelType w:val="multilevel"/>
    <w:tmpl w:val="F258A82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714400B"/>
    <w:multiLevelType w:val="multilevel"/>
    <w:tmpl w:val="46DA92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61E5506"/>
    <w:multiLevelType w:val="multilevel"/>
    <w:tmpl w:val="39BC3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A0029BB"/>
    <w:multiLevelType w:val="multilevel"/>
    <w:tmpl w:val="6D6C4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8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CC"/>
    <w:rsid w:val="00005A42"/>
    <w:rsid w:val="000139D6"/>
    <w:rsid w:val="000B4A13"/>
    <w:rsid w:val="000C7755"/>
    <w:rsid w:val="000E01CE"/>
    <w:rsid w:val="00105E6C"/>
    <w:rsid w:val="00157182"/>
    <w:rsid w:val="001B781D"/>
    <w:rsid w:val="001D79EC"/>
    <w:rsid w:val="001F2224"/>
    <w:rsid w:val="00245EDB"/>
    <w:rsid w:val="00291287"/>
    <w:rsid w:val="002A2C6B"/>
    <w:rsid w:val="002B40A8"/>
    <w:rsid w:val="002B528A"/>
    <w:rsid w:val="002E1587"/>
    <w:rsid w:val="00310E6F"/>
    <w:rsid w:val="00353E45"/>
    <w:rsid w:val="00381103"/>
    <w:rsid w:val="00390E0D"/>
    <w:rsid w:val="003941F7"/>
    <w:rsid w:val="003C02AF"/>
    <w:rsid w:val="003D4A4F"/>
    <w:rsid w:val="0041554A"/>
    <w:rsid w:val="00427ECE"/>
    <w:rsid w:val="004C01EF"/>
    <w:rsid w:val="00501F65"/>
    <w:rsid w:val="00505585"/>
    <w:rsid w:val="0059733F"/>
    <w:rsid w:val="005E353F"/>
    <w:rsid w:val="00654091"/>
    <w:rsid w:val="00686DD5"/>
    <w:rsid w:val="007364E7"/>
    <w:rsid w:val="00754A8F"/>
    <w:rsid w:val="008068D8"/>
    <w:rsid w:val="00820380"/>
    <w:rsid w:val="008A44BD"/>
    <w:rsid w:val="008B34FA"/>
    <w:rsid w:val="00963EFA"/>
    <w:rsid w:val="00A362BF"/>
    <w:rsid w:val="00A36761"/>
    <w:rsid w:val="00AE3E9E"/>
    <w:rsid w:val="00AF130F"/>
    <w:rsid w:val="00BA2C94"/>
    <w:rsid w:val="00BB55CC"/>
    <w:rsid w:val="00C00758"/>
    <w:rsid w:val="00C00E05"/>
    <w:rsid w:val="00C65681"/>
    <w:rsid w:val="00C97D98"/>
    <w:rsid w:val="00CD2248"/>
    <w:rsid w:val="00CE00C0"/>
    <w:rsid w:val="00D01F48"/>
    <w:rsid w:val="00D60566"/>
    <w:rsid w:val="00D82CF5"/>
    <w:rsid w:val="00DB02A2"/>
    <w:rsid w:val="00DC3267"/>
    <w:rsid w:val="00ED6E5C"/>
    <w:rsid w:val="00F37AE6"/>
    <w:rsid w:val="00F6696E"/>
    <w:rsid w:val="00FA0563"/>
    <w:rsid w:val="00FC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37AA67"/>
  <w15:docId w15:val="{F1DCDD3D-E236-4A6F-8980-4D047183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F6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qFormat/>
    <w:rsid w:val="00C82F65"/>
    <w:pPr>
      <w:keepNext/>
      <w:numPr>
        <w:numId w:val="1"/>
      </w:numPr>
      <w:spacing w:before="120" w:after="120" w:line="360" w:lineRule="auto"/>
      <w:jc w:val="both"/>
      <w:outlineLvl w:val="0"/>
    </w:pPr>
    <w:rPr>
      <w:rFonts w:ascii="Arial" w:eastAsia="Arial Unicode MS" w:hAnsi="Arial"/>
      <w:b/>
      <w:sz w:val="28"/>
      <w:szCs w:val="20"/>
    </w:rPr>
  </w:style>
  <w:style w:type="paragraph" w:styleId="2">
    <w:name w:val="heading 2"/>
    <w:basedOn w:val="a"/>
    <w:qFormat/>
    <w:rsid w:val="00C82F6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qFormat/>
    <w:rsid w:val="00C82F6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uiPriority w:val="9"/>
    <w:semiHidden/>
    <w:unhideWhenUsed/>
    <w:qFormat/>
    <w:rsid w:val="0039620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qFormat/>
    <w:rsid w:val="00C82F6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qFormat/>
    <w:rsid w:val="00C82F65"/>
    <w:rPr>
      <w:rFonts w:ascii="Symbol" w:hAnsi="Symbol"/>
    </w:rPr>
  </w:style>
  <w:style w:type="character" w:customStyle="1" w:styleId="WW8Num3z1">
    <w:name w:val="WW8Num3z1"/>
    <w:qFormat/>
    <w:rsid w:val="00C82F65"/>
    <w:rPr>
      <w:rFonts w:ascii="Courier New" w:hAnsi="Courier New" w:cs="Courier New"/>
    </w:rPr>
  </w:style>
  <w:style w:type="character" w:customStyle="1" w:styleId="WW8Num6z2">
    <w:name w:val="WW8Num6z2"/>
    <w:qFormat/>
    <w:rsid w:val="00C82F65"/>
    <w:rPr>
      <w:rFonts w:ascii="Symbol" w:hAnsi="Symbol"/>
    </w:rPr>
  </w:style>
  <w:style w:type="character" w:customStyle="1" w:styleId="WW8Num11z1">
    <w:name w:val="WW8Num11z1"/>
    <w:qFormat/>
    <w:rsid w:val="00C82F65"/>
    <w:rPr>
      <w:color w:val="000000"/>
    </w:rPr>
  </w:style>
  <w:style w:type="character" w:customStyle="1" w:styleId="WW8Num12z0">
    <w:name w:val="WW8Num12z0"/>
    <w:qFormat/>
    <w:rsid w:val="00C82F65"/>
    <w:rPr>
      <w:b/>
    </w:rPr>
  </w:style>
  <w:style w:type="character" w:customStyle="1" w:styleId="WW8Num12z1">
    <w:name w:val="WW8Num12z1"/>
    <w:qFormat/>
    <w:rsid w:val="00C82F65"/>
    <w:rPr>
      <w:b w:val="0"/>
    </w:rPr>
  </w:style>
  <w:style w:type="character" w:customStyle="1" w:styleId="WW8Num15z0">
    <w:name w:val="WW8Num15z0"/>
    <w:qFormat/>
    <w:rsid w:val="00C82F65"/>
    <w:rPr>
      <w:rFonts w:ascii="Symbol" w:hAnsi="Symbol"/>
    </w:rPr>
  </w:style>
  <w:style w:type="character" w:customStyle="1" w:styleId="WW8Num15z1">
    <w:name w:val="WW8Num15z1"/>
    <w:qFormat/>
    <w:rsid w:val="00C82F65"/>
    <w:rPr>
      <w:rFonts w:ascii="Courier New" w:hAnsi="Courier New" w:cs="Courier New"/>
    </w:rPr>
  </w:style>
  <w:style w:type="character" w:customStyle="1" w:styleId="WW8Num15z2">
    <w:name w:val="WW8Num15z2"/>
    <w:qFormat/>
    <w:rsid w:val="00C82F65"/>
    <w:rPr>
      <w:rFonts w:ascii="Symbol" w:hAnsi="Symbol"/>
    </w:rPr>
  </w:style>
  <w:style w:type="character" w:customStyle="1" w:styleId="WW8Num18z0">
    <w:name w:val="WW8Num18z0"/>
    <w:qFormat/>
    <w:rsid w:val="00C82F65"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sid w:val="00C82F65"/>
    <w:rPr>
      <w:rFonts w:ascii="Courier New" w:hAnsi="Courier New"/>
    </w:rPr>
  </w:style>
  <w:style w:type="character" w:customStyle="1" w:styleId="WW8Num18z2">
    <w:name w:val="WW8Num18z2"/>
    <w:qFormat/>
    <w:rsid w:val="00C82F65"/>
    <w:rPr>
      <w:rFonts w:ascii="Wingdings" w:hAnsi="Wingdings"/>
    </w:rPr>
  </w:style>
  <w:style w:type="character" w:customStyle="1" w:styleId="WW8Num18z3">
    <w:name w:val="WW8Num18z3"/>
    <w:qFormat/>
    <w:rsid w:val="00C82F65"/>
    <w:rPr>
      <w:rFonts w:ascii="Symbol" w:hAnsi="Symbol"/>
    </w:rPr>
  </w:style>
  <w:style w:type="character" w:customStyle="1" w:styleId="WW8Num19z0">
    <w:name w:val="WW8Num19z0"/>
    <w:qFormat/>
    <w:rsid w:val="00C82F65"/>
    <w:rPr>
      <w:rFonts w:ascii="Times New Roman" w:eastAsia="Times New Roman" w:hAnsi="Times New Roman" w:cs="Times New Roman"/>
    </w:rPr>
  </w:style>
  <w:style w:type="character" w:customStyle="1" w:styleId="WW8Num19z1">
    <w:name w:val="WW8Num19z1"/>
    <w:qFormat/>
    <w:rsid w:val="00C82F65"/>
    <w:rPr>
      <w:rFonts w:ascii="Courier New" w:hAnsi="Courier New"/>
    </w:rPr>
  </w:style>
  <w:style w:type="character" w:customStyle="1" w:styleId="WW8Num19z2">
    <w:name w:val="WW8Num19z2"/>
    <w:qFormat/>
    <w:rsid w:val="00C82F65"/>
    <w:rPr>
      <w:rFonts w:ascii="Wingdings" w:hAnsi="Wingdings"/>
    </w:rPr>
  </w:style>
  <w:style w:type="character" w:customStyle="1" w:styleId="WW8Num19z3">
    <w:name w:val="WW8Num19z3"/>
    <w:qFormat/>
    <w:rsid w:val="00C82F65"/>
    <w:rPr>
      <w:rFonts w:ascii="Symbol" w:hAnsi="Symbol"/>
    </w:rPr>
  </w:style>
  <w:style w:type="character" w:customStyle="1" w:styleId="WW8Num21z0">
    <w:name w:val="WW8Num21z0"/>
    <w:qFormat/>
    <w:rsid w:val="00C82F65"/>
    <w:rPr>
      <w:b/>
    </w:rPr>
  </w:style>
  <w:style w:type="character" w:customStyle="1" w:styleId="WW8Num21z1">
    <w:name w:val="WW8Num21z1"/>
    <w:qFormat/>
    <w:rsid w:val="00C82F65"/>
    <w:rPr>
      <w:b w:val="0"/>
    </w:rPr>
  </w:style>
  <w:style w:type="character" w:customStyle="1" w:styleId="WW8Num21z2">
    <w:name w:val="WW8Num21z2"/>
    <w:qFormat/>
    <w:rsid w:val="00C82F65"/>
    <w:rPr>
      <w:rFonts w:ascii="Symbol" w:hAnsi="Symbol"/>
      <w:b/>
    </w:rPr>
  </w:style>
  <w:style w:type="character" w:customStyle="1" w:styleId="WW8Num24z0">
    <w:name w:val="WW8Num24z0"/>
    <w:qFormat/>
    <w:rsid w:val="00C82F65"/>
    <w:rPr>
      <w:b/>
    </w:rPr>
  </w:style>
  <w:style w:type="character" w:customStyle="1" w:styleId="WW8Num24z1">
    <w:name w:val="WW8Num24z1"/>
    <w:qFormat/>
    <w:rsid w:val="00C82F65"/>
    <w:rPr>
      <w:b w:val="0"/>
    </w:rPr>
  </w:style>
  <w:style w:type="character" w:customStyle="1" w:styleId="WW8Num25z0">
    <w:name w:val="WW8Num25z0"/>
    <w:qFormat/>
    <w:rsid w:val="00C82F65"/>
    <w:rPr>
      <w:rFonts w:ascii="Symbol" w:hAnsi="Symbol"/>
      <w:sz w:val="18"/>
    </w:rPr>
  </w:style>
  <w:style w:type="character" w:customStyle="1" w:styleId="WW8Num25z1">
    <w:name w:val="WW8Num25z1"/>
    <w:qFormat/>
    <w:rsid w:val="00C82F65"/>
    <w:rPr>
      <w:rFonts w:ascii="Courier New" w:hAnsi="Courier New" w:cs="Courier New"/>
    </w:rPr>
  </w:style>
  <w:style w:type="character" w:customStyle="1" w:styleId="WW8Num25z2">
    <w:name w:val="WW8Num25z2"/>
    <w:qFormat/>
    <w:rsid w:val="00C82F65"/>
    <w:rPr>
      <w:rFonts w:ascii="Wingdings" w:hAnsi="Wingdings"/>
    </w:rPr>
  </w:style>
  <w:style w:type="character" w:customStyle="1" w:styleId="20">
    <w:name w:val="Основной шрифт абзаца2"/>
    <w:qFormat/>
    <w:rsid w:val="00C82F65"/>
  </w:style>
  <w:style w:type="character" w:customStyle="1" w:styleId="WW8Num1z0">
    <w:name w:val="WW8Num1z0"/>
    <w:qFormat/>
    <w:rsid w:val="00C82F65"/>
    <w:rPr>
      <w:rFonts w:ascii="Symbol" w:hAnsi="Symbol"/>
    </w:rPr>
  </w:style>
  <w:style w:type="character" w:customStyle="1" w:styleId="WW8Num2z0">
    <w:name w:val="WW8Num2z0"/>
    <w:qFormat/>
    <w:rsid w:val="00C82F65"/>
    <w:rPr>
      <w:rFonts w:ascii="Symbol" w:hAnsi="Symbol"/>
    </w:rPr>
  </w:style>
  <w:style w:type="character" w:customStyle="1" w:styleId="WW8Num2z4">
    <w:name w:val="WW8Num2z4"/>
    <w:qFormat/>
    <w:rsid w:val="00C82F65"/>
    <w:rPr>
      <w:rFonts w:ascii="Courier New" w:hAnsi="Courier New"/>
    </w:rPr>
  </w:style>
  <w:style w:type="character" w:customStyle="1" w:styleId="WW8Num2z5">
    <w:name w:val="WW8Num2z5"/>
    <w:qFormat/>
    <w:rsid w:val="00C82F65"/>
    <w:rPr>
      <w:rFonts w:ascii="Wingdings" w:hAnsi="Wingdings"/>
    </w:rPr>
  </w:style>
  <w:style w:type="character" w:customStyle="1" w:styleId="WW8Num3z2">
    <w:name w:val="WW8Num3z2"/>
    <w:qFormat/>
    <w:rsid w:val="00C82F65"/>
    <w:rPr>
      <w:rFonts w:ascii="Wingdings" w:hAnsi="Wingdings"/>
    </w:rPr>
  </w:style>
  <w:style w:type="character" w:customStyle="1" w:styleId="WW8Num4z0">
    <w:name w:val="WW8Num4z0"/>
    <w:qFormat/>
    <w:rsid w:val="00C82F65"/>
    <w:rPr>
      <w:rFonts w:ascii="Symbol" w:hAnsi="Symbol"/>
    </w:rPr>
  </w:style>
  <w:style w:type="character" w:customStyle="1" w:styleId="WW8Num4z1">
    <w:name w:val="WW8Num4z1"/>
    <w:qFormat/>
    <w:rsid w:val="00C82F65"/>
    <w:rPr>
      <w:rFonts w:ascii="Courier New" w:hAnsi="Courier New" w:cs="Courier New"/>
    </w:rPr>
  </w:style>
  <w:style w:type="character" w:customStyle="1" w:styleId="WW8Num4z2">
    <w:name w:val="WW8Num4z2"/>
    <w:qFormat/>
    <w:rsid w:val="00C82F65"/>
    <w:rPr>
      <w:rFonts w:ascii="Wingdings" w:hAnsi="Wingdings"/>
    </w:rPr>
  </w:style>
  <w:style w:type="character" w:customStyle="1" w:styleId="WW8Num7z0">
    <w:name w:val="WW8Num7z0"/>
    <w:qFormat/>
    <w:rsid w:val="00C82F65"/>
    <w:rPr>
      <w:rFonts w:ascii="Symbol" w:hAnsi="Symbol"/>
    </w:rPr>
  </w:style>
  <w:style w:type="character" w:customStyle="1" w:styleId="WW8Num7z1">
    <w:name w:val="WW8Num7z1"/>
    <w:qFormat/>
    <w:rsid w:val="00C82F65"/>
    <w:rPr>
      <w:rFonts w:ascii="Courier New" w:hAnsi="Courier New" w:cs="Courier New"/>
    </w:rPr>
  </w:style>
  <w:style w:type="character" w:customStyle="1" w:styleId="WW8Num8z0">
    <w:name w:val="WW8Num8z0"/>
    <w:qFormat/>
    <w:rsid w:val="00C82F65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C82F65"/>
    <w:rPr>
      <w:rFonts w:ascii="Courier New" w:hAnsi="Courier New"/>
    </w:rPr>
  </w:style>
  <w:style w:type="character" w:customStyle="1" w:styleId="WW8Num8z2">
    <w:name w:val="WW8Num8z2"/>
    <w:qFormat/>
    <w:rsid w:val="00C82F65"/>
    <w:rPr>
      <w:rFonts w:ascii="Wingdings" w:hAnsi="Wingdings"/>
    </w:rPr>
  </w:style>
  <w:style w:type="character" w:customStyle="1" w:styleId="WW8Num8z3">
    <w:name w:val="WW8Num8z3"/>
    <w:qFormat/>
    <w:rsid w:val="00C82F65"/>
    <w:rPr>
      <w:rFonts w:ascii="Symbol" w:hAnsi="Symbol"/>
    </w:rPr>
  </w:style>
  <w:style w:type="character" w:customStyle="1" w:styleId="WW8Num10z1">
    <w:name w:val="WW8Num10z1"/>
    <w:qFormat/>
    <w:rsid w:val="00C82F65"/>
    <w:rPr>
      <w:rFonts w:ascii="Symbol" w:hAnsi="Symbol"/>
    </w:rPr>
  </w:style>
  <w:style w:type="character" w:customStyle="1" w:styleId="WW8Num14z0">
    <w:name w:val="WW8Num14z0"/>
    <w:qFormat/>
    <w:rsid w:val="00C82F65"/>
    <w:rPr>
      <w:rFonts w:ascii="Symbol" w:hAnsi="Symbol"/>
    </w:rPr>
  </w:style>
  <w:style w:type="character" w:customStyle="1" w:styleId="WW8Num14z1">
    <w:name w:val="WW8Num14z1"/>
    <w:qFormat/>
    <w:rsid w:val="00C82F65"/>
    <w:rPr>
      <w:rFonts w:ascii="Courier New" w:hAnsi="Courier New" w:cs="Courier New"/>
    </w:rPr>
  </w:style>
  <w:style w:type="character" w:customStyle="1" w:styleId="WW8Num14z2">
    <w:name w:val="WW8Num14z2"/>
    <w:qFormat/>
    <w:rsid w:val="00C82F65"/>
    <w:rPr>
      <w:rFonts w:ascii="Wingdings" w:hAnsi="Wingdings"/>
    </w:rPr>
  </w:style>
  <w:style w:type="character" w:customStyle="1" w:styleId="WW8Num17z0">
    <w:name w:val="WW8Num17z0"/>
    <w:qFormat/>
    <w:rsid w:val="00C82F65"/>
    <w:rPr>
      <w:rFonts w:ascii="Symbol" w:hAnsi="Symbol"/>
      <w:sz w:val="18"/>
    </w:rPr>
  </w:style>
  <w:style w:type="character" w:customStyle="1" w:styleId="WW8Num20z0">
    <w:name w:val="WW8Num20z0"/>
    <w:qFormat/>
    <w:rsid w:val="00C82F65"/>
    <w:rPr>
      <w:rFonts w:ascii="Symbol" w:hAnsi="Symbol"/>
      <w:sz w:val="18"/>
    </w:rPr>
  </w:style>
  <w:style w:type="character" w:customStyle="1" w:styleId="WW8Num22z0">
    <w:name w:val="WW8Num22z0"/>
    <w:qFormat/>
    <w:rsid w:val="00C82F65"/>
    <w:rPr>
      <w:rFonts w:ascii="Symbol" w:hAnsi="Symbol"/>
    </w:rPr>
  </w:style>
  <w:style w:type="character" w:customStyle="1" w:styleId="WW8Num22z1">
    <w:name w:val="WW8Num22z1"/>
    <w:qFormat/>
    <w:rsid w:val="00C82F65"/>
    <w:rPr>
      <w:rFonts w:ascii="Courier New" w:hAnsi="Courier New" w:cs="Courier New"/>
    </w:rPr>
  </w:style>
  <w:style w:type="character" w:customStyle="1" w:styleId="WW8Num22z2">
    <w:name w:val="WW8Num22z2"/>
    <w:qFormat/>
    <w:rsid w:val="00C82F65"/>
    <w:rPr>
      <w:rFonts w:ascii="Wingdings" w:hAnsi="Wingdings"/>
    </w:rPr>
  </w:style>
  <w:style w:type="character" w:customStyle="1" w:styleId="WW8Num26z0">
    <w:name w:val="WW8Num26z0"/>
    <w:qFormat/>
    <w:rsid w:val="00C82F65"/>
    <w:rPr>
      <w:rFonts w:ascii="Symbol" w:hAnsi="Symbol"/>
    </w:rPr>
  </w:style>
  <w:style w:type="character" w:customStyle="1" w:styleId="WW8Num28z0">
    <w:name w:val="WW8Num28z0"/>
    <w:qFormat/>
    <w:rsid w:val="00C82F65"/>
    <w:rPr>
      <w:rFonts w:ascii="Symbol" w:hAnsi="Symbol"/>
    </w:rPr>
  </w:style>
  <w:style w:type="character" w:customStyle="1" w:styleId="WW8Num28z1">
    <w:name w:val="WW8Num28z1"/>
    <w:qFormat/>
    <w:rsid w:val="00C82F65"/>
    <w:rPr>
      <w:rFonts w:ascii="Courier New" w:hAnsi="Courier New" w:cs="Courier New"/>
    </w:rPr>
  </w:style>
  <w:style w:type="character" w:customStyle="1" w:styleId="WW8Num28z2">
    <w:name w:val="WW8Num28z2"/>
    <w:qFormat/>
    <w:rsid w:val="00C82F65"/>
    <w:rPr>
      <w:rFonts w:ascii="Wingdings" w:hAnsi="Wingdings"/>
    </w:rPr>
  </w:style>
  <w:style w:type="character" w:customStyle="1" w:styleId="WW8Num30z0">
    <w:name w:val="WW8Num30z0"/>
    <w:qFormat/>
    <w:rsid w:val="00C82F65"/>
    <w:rPr>
      <w:rFonts w:ascii="Symbol" w:hAnsi="Symbol"/>
    </w:rPr>
  </w:style>
  <w:style w:type="character" w:customStyle="1" w:styleId="WW8Num30z1">
    <w:name w:val="WW8Num30z1"/>
    <w:qFormat/>
    <w:rsid w:val="00C82F65"/>
    <w:rPr>
      <w:rFonts w:ascii="Courier New" w:hAnsi="Courier New" w:cs="Courier New"/>
    </w:rPr>
  </w:style>
  <w:style w:type="character" w:customStyle="1" w:styleId="WW8Num30z2">
    <w:name w:val="WW8Num30z2"/>
    <w:qFormat/>
    <w:rsid w:val="00C82F65"/>
    <w:rPr>
      <w:rFonts w:ascii="Wingdings" w:hAnsi="Wingdings"/>
    </w:rPr>
  </w:style>
  <w:style w:type="character" w:customStyle="1" w:styleId="WW8Num32z0">
    <w:name w:val="WW8Num32z0"/>
    <w:qFormat/>
    <w:rsid w:val="00C82F65"/>
    <w:rPr>
      <w:rFonts w:ascii="Symbol" w:hAnsi="Symbol"/>
      <w:sz w:val="18"/>
    </w:rPr>
  </w:style>
  <w:style w:type="character" w:customStyle="1" w:styleId="WW8Num33z0">
    <w:name w:val="WW8Num33z0"/>
    <w:qFormat/>
    <w:rsid w:val="00C82F65"/>
    <w:rPr>
      <w:rFonts w:ascii="Symbol" w:hAnsi="Symbol"/>
    </w:rPr>
  </w:style>
  <w:style w:type="character" w:customStyle="1" w:styleId="WW8Num33z1">
    <w:name w:val="WW8Num33z1"/>
    <w:qFormat/>
    <w:rsid w:val="00C82F65"/>
    <w:rPr>
      <w:rFonts w:ascii="Courier New" w:hAnsi="Courier New" w:cs="Courier New"/>
    </w:rPr>
  </w:style>
  <w:style w:type="character" w:customStyle="1" w:styleId="WW8Num33z2">
    <w:name w:val="WW8Num33z2"/>
    <w:qFormat/>
    <w:rsid w:val="00C82F65"/>
    <w:rPr>
      <w:rFonts w:ascii="Wingdings" w:hAnsi="Wingdings"/>
    </w:rPr>
  </w:style>
  <w:style w:type="character" w:customStyle="1" w:styleId="10">
    <w:name w:val="Основной шрифт абзаца1"/>
    <w:qFormat/>
    <w:rsid w:val="00C82F65"/>
    <w:rPr>
      <w:rFonts w:ascii="Arial" w:eastAsia="SimSun" w:hAnsi="Arial" w:cs="Arial"/>
      <w:szCs w:val="24"/>
      <w:lang w:val="en-US" w:eastAsia="ar-SA" w:bidi="ar-SA"/>
    </w:rPr>
  </w:style>
  <w:style w:type="character" w:customStyle="1" w:styleId="a3">
    <w:name w:val="Абзац Знак"/>
    <w:qFormat/>
    <w:rsid w:val="00C82F65"/>
    <w:rPr>
      <w:rFonts w:ascii="Arial" w:eastAsia="SimSun" w:hAnsi="Arial" w:cs="Arial"/>
      <w:sz w:val="28"/>
      <w:szCs w:val="24"/>
      <w:lang w:val="ru-RU" w:eastAsia="ar-SA" w:bidi="ar-SA"/>
    </w:rPr>
  </w:style>
  <w:style w:type="character" w:customStyle="1" w:styleId="-">
    <w:name w:val="Интернет-ссылка"/>
    <w:semiHidden/>
    <w:rsid w:val="00C82F65"/>
    <w:rPr>
      <w:rFonts w:ascii="Arial" w:eastAsia="SimSun" w:hAnsi="Arial" w:cs="Arial"/>
      <w:color w:val="0000FF"/>
      <w:szCs w:val="24"/>
      <w:u w:val="single"/>
      <w:lang w:val="en-US" w:eastAsia="ar-SA" w:bidi="ar-SA"/>
    </w:rPr>
  </w:style>
  <w:style w:type="character" w:styleId="a4">
    <w:name w:val="page number"/>
    <w:basedOn w:val="10"/>
    <w:semiHidden/>
    <w:qFormat/>
    <w:rsid w:val="00C82F65"/>
    <w:rPr>
      <w:rFonts w:ascii="Arial" w:eastAsia="SimSun" w:hAnsi="Arial" w:cs="Arial"/>
      <w:szCs w:val="24"/>
      <w:lang w:val="en-US" w:eastAsia="ar-SA" w:bidi="ar-SA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39620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ListLabel1">
    <w:name w:val="ListLabel 1"/>
    <w:qFormat/>
    <w:rPr>
      <w:b/>
      <w:i w:val="0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b w:val="0"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b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b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  <w:sz w:val="18"/>
    </w:rPr>
  </w:style>
  <w:style w:type="character" w:customStyle="1" w:styleId="ListLabel20">
    <w:name w:val="ListLabel 20"/>
    <w:qFormat/>
    <w:rPr>
      <w:color w:val="00000A"/>
    </w:rPr>
  </w:style>
  <w:style w:type="paragraph" w:customStyle="1" w:styleId="11">
    <w:name w:val="Заголовок1"/>
    <w:basedOn w:val="a"/>
    <w:next w:val="a5"/>
    <w:qFormat/>
    <w:rsid w:val="00C82F65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semiHidden/>
    <w:rsid w:val="00C82F65"/>
    <w:pPr>
      <w:spacing w:after="120"/>
    </w:pPr>
  </w:style>
  <w:style w:type="paragraph" w:styleId="a6">
    <w:name w:val="List"/>
    <w:basedOn w:val="a5"/>
    <w:semiHidden/>
    <w:rsid w:val="00C82F65"/>
    <w:rPr>
      <w:rFonts w:cs="Tahoma"/>
    </w:rPr>
  </w:style>
  <w:style w:type="paragraph" w:customStyle="1" w:styleId="12">
    <w:name w:val="Название объекта1"/>
    <w:basedOn w:val="a"/>
    <w:qFormat/>
    <w:rsid w:val="00C82F65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qFormat/>
    <w:rsid w:val="00C82F65"/>
    <w:pPr>
      <w:suppressLineNumbers/>
    </w:pPr>
    <w:rPr>
      <w:rFonts w:cs="Tahoma"/>
    </w:rPr>
  </w:style>
  <w:style w:type="paragraph" w:styleId="a7">
    <w:name w:val="Body Text Indent"/>
    <w:basedOn w:val="a"/>
    <w:semiHidden/>
    <w:rsid w:val="00C82F65"/>
    <w:pPr>
      <w:ind w:firstLine="708"/>
      <w:jc w:val="both"/>
    </w:pPr>
  </w:style>
  <w:style w:type="paragraph" w:customStyle="1" w:styleId="21">
    <w:name w:val="Основной текст с отступом 21"/>
    <w:basedOn w:val="a"/>
    <w:qFormat/>
    <w:rsid w:val="00C82F65"/>
    <w:pPr>
      <w:ind w:left="360"/>
      <w:jc w:val="both"/>
    </w:pPr>
  </w:style>
  <w:style w:type="paragraph" w:styleId="a8">
    <w:name w:val="Title"/>
    <w:basedOn w:val="a"/>
    <w:qFormat/>
    <w:rsid w:val="00C82F65"/>
    <w:pPr>
      <w:jc w:val="center"/>
    </w:pPr>
    <w:rPr>
      <w:b/>
      <w:bCs/>
      <w:u w:val="single"/>
      <w:lang w:val="en-US"/>
    </w:rPr>
  </w:style>
  <w:style w:type="paragraph" w:styleId="a9">
    <w:name w:val="Subtitle"/>
    <w:basedOn w:val="11"/>
    <w:qFormat/>
    <w:rsid w:val="00C82F65"/>
    <w:pPr>
      <w:jc w:val="center"/>
    </w:pPr>
    <w:rPr>
      <w:i/>
      <w:iCs/>
    </w:rPr>
  </w:style>
  <w:style w:type="paragraph" w:styleId="HTML">
    <w:name w:val="HTML Preformatted"/>
    <w:basedOn w:val="a"/>
    <w:qFormat/>
    <w:rsid w:val="00C82F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customStyle="1" w:styleId="210">
    <w:name w:val="Маркированный список 21"/>
    <w:basedOn w:val="a"/>
    <w:qFormat/>
    <w:rsid w:val="00C82F65"/>
    <w:pPr>
      <w:tabs>
        <w:tab w:val="left" w:pos="792"/>
      </w:tabs>
      <w:spacing w:before="120" w:after="120"/>
      <w:ind w:left="-648"/>
      <w:jc w:val="both"/>
    </w:pPr>
  </w:style>
  <w:style w:type="paragraph" w:customStyle="1" w:styleId="aa">
    <w:name w:val="Абзац"/>
    <w:basedOn w:val="a"/>
    <w:qFormat/>
    <w:rsid w:val="00C82F65"/>
    <w:pPr>
      <w:spacing w:before="120" w:after="120"/>
      <w:ind w:left="567" w:hanging="567"/>
      <w:jc w:val="both"/>
    </w:pPr>
    <w:rPr>
      <w:rFonts w:ascii="Arial" w:hAnsi="Arial"/>
      <w:sz w:val="28"/>
      <w:szCs w:val="20"/>
    </w:rPr>
  </w:style>
  <w:style w:type="paragraph" w:customStyle="1" w:styleId="211">
    <w:name w:val="Основной текст 21"/>
    <w:basedOn w:val="a"/>
    <w:qFormat/>
    <w:rsid w:val="00C82F65"/>
    <w:pPr>
      <w:spacing w:after="120" w:line="480" w:lineRule="auto"/>
    </w:pPr>
  </w:style>
  <w:style w:type="paragraph" w:customStyle="1" w:styleId="51">
    <w:name w:val="Маркированный список 51"/>
    <w:basedOn w:val="a"/>
    <w:qFormat/>
    <w:rsid w:val="00C82F65"/>
  </w:style>
  <w:style w:type="paragraph" w:styleId="14">
    <w:name w:val="toc 1"/>
    <w:basedOn w:val="a"/>
    <w:semiHidden/>
    <w:rsid w:val="00C82F65"/>
  </w:style>
  <w:style w:type="paragraph" w:customStyle="1" w:styleId="ab">
    <w:name w:val="маркир список"/>
    <w:basedOn w:val="a5"/>
    <w:qFormat/>
    <w:rsid w:val="00C82F65"/>
    <w:pPr>
      <w:spacing w:before="60" w:after="0"/>
    </w:pPr>
    <w:rPr>
      <w:sz w:val="22"/>
      <w:szCs w:val="20"/>
    </w:rPr>
  </w:style>
  <w:style w:type="paragraph" w:customStyle="1" w:styleId="15">
    <w:name w:val="Название объекта1"/>
    <w:basedOn w:val="a"/>
    <w:qFormat/>
    <w:rsid w:val="00C82F65"/>
    <w:pPr>
      <w:jc w:val="center"/>
    </w:pPr>
    <w:rPr>
      <w:b/>
      <w:color w:val="000000"/>
    </w:rPr>
  </w:style>
  <w:style w:type="paragraph" w:customStyle="1" w:styleId="CharChar1CharChar">
    <w:name w:val="Char Char1 Char Char Знак Знак Знак Знак Знак Знак Знак"/>
    <w:basedOn w:val="a"/>
    <w:qFormat/>
    <w:rsid w:val="00C82F65"/>
    <w:pPr>
      <w:widowControl w:val="0"/>
      <w:jc w:val="both"/>
    </w:pPr>
    <w:rPr>
      <w:rFonts w:ascii="Arial" w:eastAsia="SimSun" w:hAnsi="Arial" w:cs="Arial"/>
      <w:sz w:val="20"/>
      <w:lang w:val="en-US"/>
    </w:rPr>
  </w:style>
  <w:style w:type="paragraph" w:styleId="22">
    <w:name w:val="toc 2"/>
    <w:basedOn w:val="a"/>
    <w:semiHidden/>
    <w:rsid w:val="00C82F65"/>
    <w:pPr>
      <w:ind w:left="240"/>
    </w:pPr>
  </w:style>
  <w:style w:type="paragraph" w:styleId="3">
    <w:name w:val="toc 3"/>
    <w:basedOn w:val="a"/>
    <w:semiHidden/>
    <w:rsid w:val="00C82F65"/>
    <w:pPr>
      <w:ind w:left="480"/>
    </w:pPr>
  </w:style>
  <w:style w:type="paragraph" w:styleId="ac">
    <w:name w:val="No Spacing"/>
    <w:qFormat/>
    <w:rsid w:val="00C82F65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d">
    <w:name w:val="header"/>
    <w:basedOn w:val="a"/>
    <w:semiHidden/>
    <w:rsid w:val="00C82F65"/>
    <w:pPr>
      <w:tabs>
        <w:tab w:val="center" w:pos="4677"/>
        <w:tab w:val="right" w:pos="9355"/>
      </w:tabs>
    </w:pPr>
  </w:style>
  <w:style w:type="paragraph" w:styleId="ae">
    <w:name w:val="footer"/>
    <w:basedOn w:val="a"/>
    <w:semiHidden/>
    <w:rsid w:val="00C82F65"/>
    <w:pPr>
      <w:tabs>
        <w:tab w:val="center" w:pos="4677"/>
        <w:tab w:val="right" w:pos="9355"/>
      </w:tabs>
    </w:pPr>
  </w:style>
  <w:style w:type="paragraph" w:customStyle="1" w:styleId="af">
    <w:name w:val="Содержимое таблицы"/>
    <w:basedOn w:val="a"/>
    <w:qFormat/>
    <w:rsid w:val="00C82F65"/>
    <w:pPr>
      <w:suppressLineNumbers/>
    </w:pPr>
  </w:style>
  <w:style w:type="paragraph" w:customStyle="1" w:styleId="af0">
    <w:name w:val="Заголовок таблицы"/>
    <w:basedOn w:val="af"/>
    <w:qFormat/>
    <w:rsid w:val="00C82F65"/>
    <w:pPr>
      <w:jc w:val="center"/>
    </w:pPr>
    <w:rPr>
      <w:b/>
      <w:bCs/>
    </w:rPr>
  </w:style>
  <w:style w:type="paragraph" w:styleId="40">
    <w:name w:val="toc 4"/>
    <w:basedOn w:val="13"/>
    <w:semiHidden/>
    <w:rsid w:val="00C82F65"/>
    <w:pPr>
      <w:tabs>
        <w:tab w:val="right" w:leader="dot" w:pos="9637"/>
      </w:tabs>
      <w:ind w:left="849"/>
    </w:pPr>
  </w:style>
  <w:style w:type="paragraph" w:styleId="52">
    <w:name w:val="toc 5"/>
    <w:basedOn w:val="13"/>
    <w:semiHidden/>
    <w:rsid w:val="00C82F65"/>
    <w:pPr>
      <w:tabs>
        <w:tab w:val="right" w:leader="dot" w:pos="9637"/>
      </w:tabs>
      <w:ind w:left="1132"/>
    </w:pPr>
  </w:style>
  <w:style w:type="paragraph" w:styleId="60">
    <w:name w:val="toc 6"/>
    <w:basedOn w:val="13"/>
    <w:semiHidden/>
    <w:rsid w:val="00C82F65"/>
    <w:pPr>
      <w:tabs>
        <w:tab w:val="right" w:leader="dot" w:pos="9637"/>
      </w:tabs>
      <w:ind w:left="1415"/>
    </w:pPr>
  </w:style>
  <w:style w:type="paragraph" w:styleId="7">
    <w:name w:val="toc 7"/>
    <w:basedOn w:val="13"/>
    <w:semiHidden/>
    <w:rsid w:val="00C82F65"/>
    <w:pPr>
      <w:tabs>
        <w:tab w:val="right" w:leader="dot" w:pos="9637"/>
      </w:tabs>
      <w:ind w:left="1698"/>
    </w:pPr>
  </w:style>
  <w:style w:type="paragraph" w:styleId="8">
    <w:name w:val="toc 8"/>
    <w:basedOn w:val="13"/>
    <w:semiHidden/>
    <w:rsid w:val="00C82F65"/>
    <w:pPr>
      <w:tabs>
        <w:tab w:val="right" w:leader="dot" w:pos="9637"/>
      </w:tabs>
      <w:ind w:left="1981"/>
    </w:pPr>
  </w:style>
  <w:style w:type="paragraph" w:styleId="9">
    <w:name w:val="toc 9"/>
    <w:basedOn w:val="13"/>
    <w:semiHidden/>
    <w:rsid w:val="00C82F65"/>
    <w:pPr>
      <w:tabs>
        <w:tab w:val="right" w:leader="dot" w:pos="9637"/>
      </w:tabs>
      <w:ind w:left="2264"/>
    </w:pPr>
  </w:style>
  <w:style w:type="paragraph" w:customStyle="1" w:styleId="100">
    <w:name w:val="Оглавление 10"/>
    <w:basedOn w:val="13"/>
    <w:qFormat/>
    <w:rsid w:val="00C82F65"/>
    <w:pPr>
      <w:tabs>
        <w:tab w:val="right" w:leader="dot" w:pos="9637"/>
      </w:tabs>
      <w:ind w:left="2547"/>
    </w:pPr>
  </w:style>
  <w:style w:type="paragraph" w:styleId="af1">
    <w:name w:val="Balloon Text"/>
    <w:basedOn w:val="a"/>
    <w:qFormat/>
    <w:rsid w:val="00C82F65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qFormat/>
    <w:rsid w:val="00C82F65"/>
    <w:pPr>
      <w:suppressAutoHyphens w:val="0"/>
      <w:spacing w:after="120" w:line="480" w:lineRule="auto"/>
      <w:ind w:left="283"/>
    </w:pPr>
  </w:style>
  <w:style w:type="paragraph" w:customStyle="1" w:styleId="caaieiaie2">
    <w:name w:val="caaieiaie 2"/>
    <w:basedOn w:val="a"/>
    <w:qFormat/>
    <w:rsid w:val="00396200"/>
    <w:pPr>
      <w:keepNext/>
      <w:widowControl w:val="0"/>
      <w:suppressAutoHyphens w:val="0"/>
      <w:textAlignment w:val="baseline"/>
    </w:pPr>
    <w:rPr>
      <w:szCs w:val="20"/>
      <w:lang w:eastAsia="ru-RU"/>
    </w:rPr>
  </w:style>
  <w:style w:type="table" w:styleId="af2">
    <w:name w:val="Table Grid"/>
    <w:basedOn w:val="a1"/>
    <w:uiPriority w:val="59"/>
    <w:rsid w:val="00396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686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Microsoft</Company>
  <LinksUpToDate>false</LinksUpToDate>
  <CharactersWithSpaces>11655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subject/>
  <dc:creator>Rinat Aliyev</dc:creator>
  <dc:description/>
  <cp:lastModifiedBy>Потапов Игорь Валерьевич</cp:lastModifiedBy>
  <cp:revision>5</cp:revision>
  <cp:lastPrinted>2013-09-19T03:55:00Z</cp:lastPrinted>
  <dcterms:created xsi:type="dcterms:W3CDTF">2023-11-27T09:25:00Z</dcterms:created>
  <dcterms:modified xsi:type="dcterms:W3CDTF">2023-12-20T08:41:00Z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